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E1D645" w14:textId="77777777" w:rsidR="006C6AFC" w:rsidRPr="00052DBC" w:rsidRDefault="006C6AFC" w:rsidP="006C6AFC">
      <w:pPr>
        <w:autoSpaceDE w:val="0"/>
        <w:autoSpaceDN w:val="0"/>
        <w:adjustRightInd w:val="0"/>
        <w:spacing w:before="120" w:after="120" w:line="280" w:lineRule="atLeast"/>
        <w:jc w:val="center"/>
        <w:rPr>
          <w:rFonts w:ascii="Arial" w:hAnsi="Arial" w:cs="Arial"/>
          <w:b/>
          <w:sz w:val="20"/>
          <w:szCs w:val="20"/>
        </w:rPr>
      </w:pPr>
    </w:p>
    <w:p w14:paraId="389AA784" w14:textId="77777777" w:rsidR="00B73F65" w:rsidRPr="00052DBC" w:rsidRDefault="00B73F65" w:rsidP="006C6AFC">
      <w:pPr>
        <w:autoSpaceDE w:val="0"/>
        <w:autoSpaceDN w:val="0"/>
        <w:adjustRightInd w:val="0"/>
        <w:spacing w:before="120" w:after="120" w:line="280" w:lineRule="atLeast"/>
        <w:jc w:val="center"/>
        <w:rPr>
          <w:rFonts w:ascii="Arial" w:hAnsi="Arial" w:cs="Arial"/>
          <w:b/>
          <w:sz w:val="20"/>
          <w:szCs w:val="20"/>
        </w:rPr>
      </w:pPr>
    </w:p>
    <w:p w14:paraId="76E1D646" w14:textId="3A3FE0F6" w:rsidR="006C6AFC" w:rsidRPr="00052DBC" w:rsidRDefault="00A31705" w:rsidP="006C6AFC">
      <w:pPr>
        <w:autoSpaceDE w:val="0"/>
        <w:autoSpaceDN w:val="0"/>
        <w:adjustRightInd w:val="0"/>
        <w:spacing w:before="120" w:after="120" w:line="280" w:lineRule="atLeast"/>
        <w:jc w:val="center"/>
        <w:rPr>
          <w:rFonts w:ascii="Arial" w:hAnsi="Arial" w:cs="Arial"/>
          <w:b/>
          <w:sz w:val="22"/>
          <w:szCs w:val="22"/>
        </w:rPr>
      </w:pPr>
      <w:r w:rsidRPr="00052DBC">
        <w:rPr>
          <w:rFonts w:ascii="Arial" w:hAnsi="Arial" w:cs="Arial"/>
          <w:b/>
          <w:sz w:val="22"/>
          <w:szCs w:val="22"/>
        </w:rPr>
        <w:t>Veřejná zakázka</w:t>
      </w:r>
    </w:p>
    <w:p w14:paraId="76E1D648" w14:textId="77777777" w:rsidR="006C6AFC" w:rsidRPr="00052DBC" w:rsidRDefault="00D04AA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052DBC">
        <w:rPr>
          <w:rFonts w:ascii="Arial" w:hAnsi="Arial" w:cs="Arial"/>
          <w:b/>
          <w:bCs/>
          <w:color w:val="FFFFFF"/>
          <w:sz w:val="32"/>
          <w:szCs w:val="32"/>
        </w:rPr>
        <w:t>Vytvoření, provoz a rozvoj informačního systému pro zajištění monitoringu a vyhodnocování projektů</w:t>
      </w:r>
      <w:r w:rsidR="00502A92" w:rsidRPr="00052DBC">
        <w:rPr>
          <w:rFonts w:ascii="Arial" w:hAnsi="Arial" w:cs="Arial"/>
          <w:b/>
          <w:bCs/>
          <w:color w:val="FFFFFF"/>
          <w:sz w:val="32"/>
          <w:szCs w:val="32"/>
        </w:rPr>
        <w:t xml:space="preserve"> ESF</w:t>
      </w:r>
      <w:r w:rsidR="00BB44BD" w:rsidRPr="00052DBC">
        <w:rPr>
          <w:rFonts w:ascii="Arial" w:hAnsi="Arial" w:cs="Arial"/>
          <w:b/>
          <w:bCs/>
          <w:color w:val="FFFFFF"/>
          <w:sz w:val="32"/>
          <w:szCs w:val="32"/>
        </w:rPr>
        <w:t xml:space="preserve"> (IS ESF 2014+)</w:t>
      </w:r>
      <w:r w:rsidRPr="00052DBC">
        <w:rPr>
          <w:rFonts w:ascii="Arial" w:hAnsi="Arial" w:cs="Arial"/>
          <w:b/>
          <w:bCs/>
          <w:color w:val="FFFFFF"/>
          <w:sz w:val="32"/>
          <w:szCs w:val="32"/>
        </w:rPr>
        <w:t xml:space="preserve"> a zajištění </w:t>
      </w:r>
      <w:r w:rsidR="003C500C" w:rsidRPr="00052DBC">
        <w:rPr>
          <w:rFonts w:ascii="Arial" w:hAnsi="Arial" w:cs="Arial"/>
          <w:b/>
          <w:bCs/>
          <w:color w:val="FFFFFF"/>
          <w:sz w:val="32"/>
          <w:szCs w:val="32"/>
        </w:rPr>
        <w:t xml:space="preserve">služeb </w:t>
      </w:r>
      <w:r w:rsidRPr="00052DBC">
        <w:rPr>
          <w:rFonts w:ascii="Arial" w:hAnsi="Arial" w:cs="Arial"/>
          <w:b/>
          <w:bCs/>
          <w:color w:val="FFFFFF"/>
          <w:sz w:val="32"/>
          <w:szCs w:val="32"/>
        </w:rPr>
        <w:t>společného technologického rámce (</w:t>
      </w:r>
      <w:proofErr w:type="spellStart"/>
      <w:r w:rsidRPr="00052DBC">
        <w:rPr>
          <w:rFonts w:ascii="Arial" w:hAnsi="Arial" w:cs="Arial"/>
          <w:b/>
          <w:bCs/>
          <w:color w:val="FFFFFF"/>
          <w:sz w:val="32"/>
          <w:szCs w:val="32"/>
        </w:rPr>
        <w:t>frameworku</w:t>
      </w:r>
      <w:proofErr w:type="spellEnd"/>
      <w:r w:rsidRPr="00052DBC">
        <w:rPr>
          <w:rFonts w:ascii="Arial" w:hAnsi="Arial" w:cs="Arial"/>
          <w:b/>
          <w:bCs/>
          <w:color w:val="FFFFFF"/>
          <w:sz w:val="32"/>
          <w:szCs w:val="32"/>
        </w:rPr>
        <w:t>) pro webové aplikace zadavatele</w:t>
      </w:r>
    </w:p>
    <w:p w14:paraId="76E1D649" w14:textId="29E6322D" w:rsidR="006C6AFC" w:rsidRPr="00052DBC" w:rsidRDefault="00B30EF1" w:rsidP="006C6AFC">
      <w:pPr>
        <w:pStyle w:val="Normln11"/>
        <w:spacing w:before="120" w:after="120" w:line="280" w:lineRule="atLeast"/>
        <w:jc w:val="center"/>
        <w:rPr>
          <w:rFonts w:cs="Arial"/>
          <w:szCs w:val="22"/>
        </w:rPr>
      </w:pPr>
      <w:proofErr w:type="spellStart"/>
      <w:proofErr w:type="gramStart"/>
      <w:r w:rsidRPr="00052DBC">
        <w:rPr>
          <w:rFonts w:cs="Arial"/>
          <w:szCs w:val="22"/>
        </w:rPr>
        <w:t>Ev.č</w:t>
      </w:r>
      <w:proofErr w:type="spellEnd"/>
      <w:r w:rsidRPr="00052DBC">
        <w:rPr>
          <w:rFonts w:cs="Arial"/>
          <w:szCs w:val="22"/>
        </w:rPr>
        <w:t>.</w:t>
      </w:r>
      <w:proofErr w:type="gramEnd"/>
      <w:r w:rsidR="00D313CF" w:rsidRPr="00052DBC">
        <w:rPr>
          <w:rFonts w:cs="Arial"/>
          <w:szCs w:val="22"/>
        </w:rPr>
        <w:t>:</w:t>
      </w:r>
      <w:r w:rsidRPr="00052DBC">
        <w:rPr>
          <w:rFonts w:cs="Arial"/>
          <w:szCs w:val="22"/>
        </w:rPr>
        <w:t xml:space="preserve"> 369130</w:t>
      </w:r>
    </w:p>
    <w:p w14:paraId="76E1D64A" w14:textId="77777777" w:rsidR="00B30EF1" w:rsidRPr="00052DBC" w:rsidRDefault="00B30EF1" w:rsidP="006C6AFC">
      <w:pPr>
        <w:pStyle w:val="Normln11"/>
        <w:spacing w:before="120" w:after="120" w:line="280" w:lineRule="atLeast"/>
        <w:jc w:val="center"/>
        <w:rPr>
          <w:rFonts w:cs="Arial"/>
          <w:b/>
          <w:szCs w:val="22"/>
        </w:rPr>
      </w:pPr>
    </w:p>
    <w:p w14:paraId="76E1D64D" w14:textId="77777777" w:rsidR="006C6AFC" w:rsidRPr="00052DBC" w:rsidRDefault="006C6AFC" w:rsidP="00BB44BD">
      <w:pPr>
        <w:spacing w:before="360" w:after="120" w:line="280" w:lineRule="atLeast"/>
        <w:jc w:val="center"/>
        <w:rPr>
          <w:rFonts w:ascii="Arial" w:hAnsi="Arial" w:cs="Arial"/>
          <w:b/>
          <w:sz w:val="22"/>
          <w:szCs w:val="22"/>
        </w:rPr>
      </w:pPr>
      <w:r w:rsidRPr="00052DBC">
        <w:rPr>
          <w:rFonts w:ascii="Arial" w:hAnsi="Arial" w:cs="Arial"/>
          <w:b/>
          <w:sz w:val="22"/>
          <w:szCs w:val="22"/>
        </w:rPr>
        <w:t>Zadavatel veřejné zakázky:</w:t>
      </w:r>
    </w:p>
    <w:p w14:paraId="76E1D64E" w14:textId="77777777" w:rsidR="006C6AFC" w:rsidRPr="00052DBC" w:rsidRDefault="006C6AFC" w:rsidP="006C6AFC">
      <w:pPr>
        <w:spacing w:before="120" w:after="120" w:line="280" w:lineRule="atLeast"/>
        <w:jc w:val="center"/>
        <w:rPr>
          <w:rFonts w:ascii="Arial" w:hAnsi="Arial" w:cs="Arial"/>
          <w:sz w:val="22"/>
          <w:szCs w:val="22"/>
        </w:rPr>
      </w:pPr>
      <w:r w:rsidRPr="00052DBC">
        <w:rPr>
          <w:rFonts w:ascii="Arial" w:hAnsi="Arial" w:cs="Arial"/>
          <w:sz w:val="22"/>
          <w:szCs w:val="22"/>
        </w:rPr>
        <w:t xml:space="preserve">Česká republika – Ministerstvo práce a sociálních věcí </w:t>
      </w:r>
    </w:p>
    <w:p w14:paraId="76E1D64F" w14:textId="77777777" w:rsidR="006C6AFC" w:rsidRPr="00052DBC" w:rsidRDefault="006C6AFC" w:rsidP="006C6AFC">
      <w:pPr>
        <w:spacing w:before="120" w:after="120" w:line="280" w:lineRule="atLeast"/>
        <w:jc w:val="center"/>
        <w:rPr>
          <w:rFonts w:ascii="Arial" w:hAnsi="Arial" w:cs="Arial"/>
          <w:sz w:val="22"/>
          <w:szCs w:val="22"/>
        </w:rPr>
      </w:pPr>
      <w:r w:rsidRPr="00052DBC">
        <w:rPr>
          <w:rFonts w:ascii="Arial" w:hAnsi="Arial" w:cs="Arial"/>
          <w:sz w:val="22"/>
          <w:szCs w:val="22"/>
        </w:rPr>
        <w:t>se sídlem Na Poříčním právu 1/376, 128 01 Praha 2</w:t>
      </w:r>
    </w:p>
    <w:p w14:paraId="76E1D650" w14:textId="2A3CAE9C" w:rsidR="006C6AFC" w:rsidRPr="00052DBC" w:rsidRDefault="006C6AFC" w:rsidP="006C6AFC">
      <w:pPr>
        <w:spacing w:before="120" w:after="120" w:line="280" w:lineRule="atLeast"/>
        <w:jc w:val="center"/>
        <w:rPr>
          <w:rFonts w:ascii="Arial" w:hAnsi="Arial" w:cs="Arial"/>
          <w:sz w:val="22"/>
          <w:szCs w:val="22"/>
        </w:rPr>
      </w:pPr>
      <w:r w:rsidRPr="00052DBC">
        <w:rPr>
          <w:rFonts w:ascii="Arial" w:hAnsi="Arial" w:cs="Arial"/>
          <w:sz w:val="22"/>
          <w:szCs w:val="22"/>
        </w:rPr>
        <w:t>IČ</w:t>
      </w:r>
      <w:r w:rsidR="00803F89" w:rsidRPr="00052DBC">
        <w:rPr>
          <w:rFonts w:ascii="Arial" w:hAnsi="Arial" w:cs="Arial"/>
          <w:sz w:val="22"/>
          <w:szCs w:val="22"/>
        </w:rPr>
        <w:t>O</w:t>
      </w:r>
      <w:r w:rsidRPr="00052DBC">
        <w:rPr>
          <w:rFonts w:ascii="Arial" w:hAnsi="Arial" w:cs="Arial"/>
          <w:sz w:val="22"/>
          <w:szCs w:val="22"/>
        </w:rPr>
        <w:t>: 00551023</w:t>
      </w:r>
    </w:p>
    <w:p w14:paraId="76E1D651" w14:textId="77777777" w:rsidR="00B30EF1" w:rsidRPr="00052DBC" w:rsidRDefault="00B30EF1">
      <w:pPr>
        <w:spacing w:before="120" w:after="120" w:line="280" w:lineRule="atLeast"/>
        <w:jc w:val="center"/>
        <w:rPr>
          <w:rFonts w:ascii="Arial" w:hAnsi="Arial" w:cs="Arial"/>
          <w:sz w:val="22"/>
          <w:szCs w:val="22"/>
        </w:rPr>
      </w:pPr>
      <w:r w:rsidRPr="00052DBC">
        <w:rPr>
          <w:rFonts w:ascii="Arial" w:hAnsi="Arial" w:cs="Arial"/>
          <w:sz w:val="22"/>
          <w:szCs w:val="22"/>
        </w:rPr>
        <w:t>(dále jen „</w:t>
      </w:r>
      <w:r w:rsidRPr="00052DBC">
        <w:rPr>
          <w:rFonts w:ascii="Arial" w:hAnsi="Arial" w:cs="Arial"/>
          <w:b/>
          <w:sz w:val="22"/>
          <w:szCs w:val="22"/>
        </w:rPr>
        <w:t>zadavatel</w:t>
      </w:r>
      <w:r w:rsidRPr="00052DBC">
        <w:rPr>
          <w:rFonts w:ascii="Arial" w:hAnsi="Arial" w:cs="Arial"/>
          <w:sz w:val="22"/>
          <w:szCs w:val="22"/>
        </w:rPr>
        <w:t>“ nebo „</w:t>
      </w:r>
      <w:r w:rsidRPr="00052DBC">
        <w:rPr>
          <w:rFonts w:ascii="Arial" w:hAnsi="Arial" w:cs="Arial"/>
          <w:b/>
          <w:sz w:val="22"/>
          <w:szCs w:val="22"/>
        </w:rPr>
        <w:t>MPSV</w:t>
      </w:r>
      <w:r w:rsidRPr="00052DBC">
        <w:rPr>
          <w:rFonts w:ascii="Arial" w:hAnsi="Arial" w:cs="Arial"/>
          <w:sz w:val="22"/>
          <w:szCs w:val="22"/>
        </w:rPr>
        <w:t>“)</w:t>
      </w:r>
    </w:p>
    <w:p w14:paraId="76E1D652" w14:textId="77777777" w:rsidR="006C6AFC" w:rsidRPr="00052DBC" w:rsidRDefault="007C4F1E" w:rsidP="006C6AFC">
      <w:pPr>
        <w:tabs>
          <w:tab w:val="left" w:pos="0"/>
        </w:tabs>
        <w:spacing w:before="120" w:after="120" w:line="280" w:lineRule="atLeast"/>
        <w:rPr>
          <w:rFonts w:ascii="Arial" w:hAnsi="Arial" w:cs="Arial"/>
          <w:sz w:val="22"/>
          <w:szCs w:val="22"/>
        </w:rPr>
      </w:pPr>
      <w:r w:rsidRPr="00E12464">
        <w:rPr>
          <w:rFonts w:ascii="Arial" w:hAnsi="Arial" w:cs="Arial"/>
          <w:noProof/>
          <w:sz w:val="22"/>
          <w:szCs w:val="22"/>
        </w:rPr>
        <w:drawing>
          <wp:anchor distT="0" distB="0" distL="114300" distR="114300" simplePos="0" relativeHeight="251658240" behindDoc="1" locked="0" layoutInCell="1" allowOverlap="1" wp14:anchorId="76E1D70C" wp14:editId="76E1D70D">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1D653" w14:textId="77777777" w:rsidR="006C6AFC" w:rsidRPr="005C6522" w:rsidRDefault="006C6AFC" w:rsidP="006C6AFC">
      <w:pPr>
        <w:tabs>
          <w:tab w:val="left" w:pos="0"/>
        </w:tabs>
        <w:spacing w:before="120" w:after="120" w:line="280" w:lineRule="atLeast"/>
        <w:rPr>
          <w:rFonts w:ascii="Arial" w:hAnsi="Arial" w:cs="Arial"/>
          <w:sz w:val="22"/>
          <w:szCs w:val="22"/>
        </w:rPr>
      </w:pPr>
    </w:p>
    <w:p w14:paraId="76E1D654" w14:textId="77777777" w:rsidR="006C6AFC" w:rsidRPr="008F46A1" w:rsidRDefault="006C6AFC" w:rsidP="006C6AFC">
      <w:pPr>
        <w:tabs>
          <w:tab w:val="left" w:pos="0"/>
        </w:tabs>
        <w:spacing w:before="120" w:after="120" w:line="280" w:lineRule="atLeast"/>
        <w:rPr>
          <w:rFonts w:ascii="Arial" w:hAnsi="Arial" w:cs="Arial"/>
          <w:sz w:val="22"/>
          <w:szCs w:val="22"/>
        </w:rPr>
      </w:pPr>
    </w:p>
    <w:p w14:paraId="76E1D655" w14:textId="77777777" w:rsidR="006C6AFC" w:rsidRPr="008F46A1" w:rsidRDefault="006C6AFC" w:rsidP="006C6AFC">
      <w:pPr>
        <w:tabs>
          <w:tab w:val="left" w:pos="0"/>
        </w:tabs>
        <w:spacing w:before="120" w:after="120" w:line="280" w:lineRule="atLeast"/>
        <w:rPr>
          <w:rFonts w:ascii="Arial" w:hAnsi="Arial" w:cs="Arial"/>
          <w:sz w:val="22"/>
          <w:szCs w:val="22"/>
        </w:rPr>
      </w:pPr>
    </w:p>
    <w:p w14:paraId="76E1D656" w14:textId="77777777" w:rsidR="006C6AFC" w:rsidRPr="008F46A1" w:rsidRDefault="006C6AFC" w:rsidP="006C6AFC">
      <w:pPr>
        <w:tabs>
          <w:tab w:val="left" w:pos="0"/>
        </w:tabs>
        <w:spacing w:before="120" w:after="120" w:line="280" w:lineRule="atLeast"/>
        <w:rPr>
          <w:rFonts w:ascii="Arial" w:hAnsi="Arial" w:cs="Arial"/>
          <w:sz w:val="22"/>
          <w:szCs w:val="22"/>
        </w:rPr>
      </w:pPr>
    </w:p>
    <w:p w14:paraId="76E1D657" w14:textId="77777777" w:rsidR="006C6AFC" w:rsidRPr="00D47E8F" w:rsidRDefault="006C6AFC" w:rsidP="006C6AFC">
      <w:pPr>
        <w:tabs>
          <w:tab w:val="left" w:pos="0"/>
        </w:tabs>
        <w:spacing w:before="120" w:after="120" w:line="280" w:lineRule="atLeast"/>
        <w:rPr>
          <w:rFonts w:ascii="Arial" w:hAnsi="Arial" w:cs="Arial"/>
          <w:sz w:val="22"/>
          <w:szCs w:val="22"/>
        </w:rPr>
      </w:pPr>
    </w:p>
    <w:p w14:paraId="76E1D658" w14:textId="77777777" w:rsidR="006C6AFC" w:rsidRPr="003D50CE" w:rsidRDefault="006C6AFC" w:rsidP="006C6AFC">
      <w:pPr>
        <w:tabs>
          <w:tab w:val="left" w:pos="0"/>
        </w:tabs>
        <w:spacing w:before="120" w:after="120" w:line="280" w:lineRule="atLeast"/>
        <w:rPr>
          <w:rFonts w:ascii="Arial" w:hAnsi="Arial" w:cs="Arial"/>
          <w:sz w:val="22"/>
          <w:szCs w:val="22"/>
        </w:rPr>
      </w:pPr>
    </w:p>
    <w:p w14:paraId="76E1D661" w14:textId="77777777" w:rsidR="00DB26BC" w:rsidRPr="00E12464" w:rsidRDefault="00DB26BC" w:rsidP="006C6AFC">
      <w:pPr>
        <w:spacing w:line="280" w:lineRule="atLeast"/>
        <w:rPr>
          <w:rFonts w:ascii="Arial" w:hAnsi="Arial" w:cs="Arial"/>
          <w:sz w:val="22"/>
          <w:szCs w:val="22"/>
        </w:rPr>
      </w:pPr>
    </w:p>
    <w:p w14:paraId="20194680" w14:textId="77777777" w:rsidR="00B73F65" w:rsidRPr="00E12464" w:rsidRDefault="00B73F65" w:rsidP="00A31705">
      <w:pPr>
        <w:spacing w:line="280" w:lineRule="atLeast"/>
        <w:jc w:val="center"/>
        <w:rPr>
          <w:rFonts w:ascii="Arial" w:hAnsi="Arial" w:cs="Arial"/>
          <w:b/>
          <w:sz w:val="22"/>
          <w:szCs w:val="22"/>
        </w:rPr>
      </w:pPr>
    </w:p>
    <w:p w14:paraId="04B26449" w14:textId="77777777" w:rsidR="00B73F65" w:rsidRPr="00E12464" w:rsidRDefault="00B73F65" w:rsidP="00A31705">
      <w:pPr>
        <w:spacing w:line="280" w:lineRule="atLeast"/>
        <w:jc w:val="center"/>
        <w:rPr>
          <w:rFonts w:ascii="Arial" w:hAnsi="Arial" w:cs="Arial"/>
          <w:b/>
          <w:sz w:val="22"/>
          <w:szCs w:val="22"/>
        </w:rPr>
      </w:pPr>
    </w:p>
    <w:p w14:paraId="3FA61569" w14:textId="73DB0065" w:rsidR="00A31705" w:rsidRPr="00E12464" w:rsidRDefault="00A31705" w:rsidP="00A31705">
      <w:pPr>
        <w:spacing w:line="280" w:lineRule="atLeast"/>
        <w:jc w:val="center"/>
        <w:rPr>
          <w:rFonts w:ascii="Arial" w:hAnsi="Arial" w:cs="Arial"/>
          <w:b/>
          <w:sz w:val="22"/>
          <w:szCs w:val="22"/>
        </w:rPr>
      </w:pPr>
      <w:r w:rsidRPr="00E12464">
        <w:rPr>
          <w:rFonts w:ascii="Arial" w:hAnsi="Arial" w:cs="Arial"/>
          <w:b/>
          <w:sz w:val="22"/>
          <w:szCs w:val="22"/>
        </w:rPr>
        <w:t xml:space="preserve">Dodatečné informace k zadávacím podmínkám č. </w:t>
      </w:r>
      <w:r w:rsidR="00052DBC" w:rsidRPr="00E12464">
        <w:rPr>
          <w:rFonts w:ascii="Arial" w:hAnsi="Arial" w:cs="Arial"/>
          <w:b/>
          <w:sz w:val="22"/>
          <w:szCs w:val="22"/>
        </w:rPr>
        <w:t>7</w:t>
      </w:r>
    </w:p>
    <w:p w14:paraId="025E7667" w14:textId="77777777" w:rsidR="00A31705" w:rsidRPr="00E12464" w:rsidRDefault="00A31705" w:rsidP="00A31705">
      <w:pPr>
        <w:rPr>
          <w:rFonts w:ascii="Arial" w:hAnsi="Arial" w:cs="Arial"/>
          <w:b/>
          <w:bCs/>
          <w:caps/>
          <w:sz w:val="22"/>
          <w:szCs w:val="22"/>
        </w:rPr>
      </w:pPr>
    </w:p>
    <w:p w14:paraId="6CE3BF50" w14:textId="08D19226" w:rsidR="00A31705" w:rsidRPr="00E12464" w:rsidRDefault="00A31705" w:rsidP="00A31705">
      <w:pPr>
        <w:spacing w:line="320" w:lineRule="atLeast"/>
        <w:jc w:val="center"/>
        <w:rPr>
          <w:rFonts w:ascii="Arial" w:hAnsi="Arial" w:cs="Arial"/>
          <w:sz w:val="22"/>
          <w:szCs w:val="22"/>
        </w:rPr>
      </w:pPr>
      <w:r w:rsidRPr="00E12464">
        <w:rPr>
          <w:rFonts w:ascii="Arial" w:hAnsi="Arial" w:cs="Arial"/>
          <w:sz w:val="22"/>
          <w:szCs w:val="22"/>
        </w:rPr>
        <w:t xml:space="preserve">dle § 49 odst. </w:t>
      </w:r>
      <w:r w:rsidR="00262849" w:rsidRPr="00E12464">
        <w:rPr>
          <w:rFonts w:ascii="Arial" w:hAnsi="Arial" w:cs="Arial"/>
          <w:sz w:val="22"/>
          <w:szCs w:val="22"/>
        </w:rPr>
        <w:t xml:space="preserve">1 </w:t>
      </w:r>
      <w:r w:rsidRPr="00E12464">
        <w:rPr>
          <w:rFonts w:ascii="Arial" w:hAnsi="Arial" w:cs="Arial"/>
          <w:sz w:val="22"/>
          <w:szCs w:val="22"/>
        </w:rPr>
        <w:t>zákona č. 137/2006 Sb., o veřejných zakázkách, ve znění pozdějších předpisů</w:t>
      </w:r>
    </w:p>
    <w:p w14:paraId="782F437D" w14:textId="64072451" w:rsidR="00A31705" w:rsidRPr="00E12464" w:rsidRDefault="00A31705" w:rsidP="00A31705">
      <w:pPr>
        <w:spacing w:line="320" w:lineRule="atLeast"/>
        <w:jc w:val="center"/>
        <w:rPr>
          <w:rFonts w:ascii="Arial" w:hAnsi="Arial" w:cs="Arial"/>
          <w:sz w:val="22"/>
          <w:szCs w:val="22"/>
        </w:rPr>
      </w:pPr>
      <w:r w:rsidRPr="00E12464">
        <w:rPr>
          <w:rFonts w:ascii="Arial" w:hAnsi="Arial" w:cs="Arial"/>
          <w:sz w:val="22"/>
          <w:szCs w:val="22"/>
        </w:rPr>
        <w:t>(dále jen „</w:t>
      </w:r>
      <w:r w:rsidRPr="00E12464">
        <w:rPr>
          <w:rFonts w:ascii="Arial" w:hAnsi="Arial" w:cs="Arial"/>
          <w:b/>
          <w:sz w:val="22"/>
          <w:szCs w:val="22"/>
        </w:rPr>
        <w:t>ZVZ</w:t>
      </w:r>
      <w:r w:rsidRPr="00E12464">
        <w:rPr>
          <w:rFonts w:ascii="Arial" w:hAnsi="Arial" w:cs="Arial"/>
          <w:sz w:val="22"/>
          <w:szCs w:val="22"/>
        </w:rPr>
        <w:t>“)</w:t>
      </w:r>
      <w:r w:rsidR="00A90207" w:rsidRPr="00E12464">
        <w:rPr>
          <w:rFonts w:ascii="Arial" w:hAnsi="Arial" w:cs="Arial"/>
          <w:sz w:val="22"/>
          <w:szCs w:val="22"/>
        </w:rPr>
        <w:t>.</w:t>
      </w:r>
    </w:p>
    <w:p w14:paraId="483D141C" w14:textId="77777777" w:rsidR="00A31705" w:rsidRPr="00E12464" w:rsidRDefault="00A31705" w:rsidP="00A31705">
      <w:pPr>
        <w:spacing w:line="320" w:lineRule="atLeast"/>
        <w:rPr>
          <w:rFonts w:ascii="Arial" w:eastAsia="Calibri" w:hAnsi="Arial" w:cs="Arial"/>
          <w:sz w:val="22"/>
          <w:szCs w:val="22"/>
          <w:lang w:eastAsia="en-US"/>
        </w:rPr>
      </w:pPr>
    </w:p>
    <w:p w14:paraId="0EAACF76" w14:textId="77777777" w:rsidR="00A31705" w:rsidRPr="00E12464" w:rsidRDefault="00A31705" w:rsidP="00A31705">
      <w:pPr>
        <w:spacing w:line="320" w:lineRule="atLeast"/>
        <w:jc w:val="both"/>
        <w:rPr>
          <w:rFonts w:ascii="Arial" w:hAnsi="Arial" w:cs="Arial"/>
          <w:sz w:val="20"/>
          <w:szCs w:val="20"/>
          <w:lang w:eastAsia="x-none"/>
        </w:rPr>
      </w:pPr>
    </w:p>
    <w:p w14:paraId="4964C4F5" w14:textId="514B88AC" w:rsidR="00262849" w:rsidRPr="00E12464" w:rsidRDefault="00A31705" w:rsidP="00262849">
      <w:pPr>
        <w:spacing w:after="120" w:line="320" w:lineRule="atLeast"/>
        <w:jc w:val="both"/>
        <w:rPr>
          <w:rFonts w:ascii="Arial" w:hAnsi="Arial" w:cs="Arial"/>
          <w:sz w:val="22"/>
          <w:szCs w:val="22"/>
          <w:lang w:eastAsia="x-none"/>
        </w:rPr>
      </w:pPr>
      <w:r w:rsidRPr="00E12464">
        <w:rPr>
          <w:rFonts w:ascii="Arial" w:hAnsi="Arial" w:cs="Arial"/>
          <w:b/>
          <w:bCs/>
          <w:caps/>
          <w:sz w:val="20"/>
          <w:szCs w:val="20"/>
        </w:rPr>
        <w:br w:type="page"/>
      </w:r>
      <w:r w:rsidR="00803F89" w:rsidRPr="00E12464">
        <w:rPr>
          <w:rFonts w:ascii="Arial" w:hAnsi="Arial" w:cs="Arial"/>
          <w:sz w:val="22"/>
          <w:szCs w:val="22"/>
          <w:lang w:eastAsia="x-none"/>
        </w:rPr>
        <w:lastRenderedPageBreak/>
        <w:t>MPSV</w:t>
      </w:r>
      <w:r w:rsidRPr="00E12464">
        <w:rPr>
          <w:rFonts w:ascii="Arial" w:hAnsi="Arial" w:cs="Arial"/>
          <w:sz w:val="22"/>
          <w:szCs w:val="22"/>
          <w:lang w:eastAsia="x-none"/>
        </w:rPr>
        <w:t>, jako zadavatel shora uvedené veřejné zakázky</w:t>
      </w:r>
      <w:r w:rsidR="00DF5417" w:rsidRPr="00E12464">
        <w:rPr>
          <w:rFonts w:ascii="Arial" w:hAnsi="Arial" w:cs="Arial"/>
          <w:sz w:val="22"/>
          <w:szCs w:val="22"/>
          <w:lang w:eastAsia="x-none"/>
        </w:rPr>
        <w:t>,</w:t>
      </w:r>
      <w:r w:rsidR="00307CCF" w:rsidRPr="00E12464">
        <w:rPr>
          <w:rFonts w:ascii="Arial" w:hAnsi="Arial" w:cs="Arial"/>
          <w:sz w:val="22"/>
          <w:szCs w:val="22"/>
          <w:lang w:eastAsia="x-none"/>
        </w:rPr>
        <w:t xml:space="preserve"> </w:t>
      </w:r>
      <w:r w:rsidR="00262849" w:rsidRPr="00E12464">
        <w:rPr>
          <w:rFonts w:ascii="Arial" w:hAnsi="Arial" w:cs="Arial"/>
          <w:sz w:val="22"/>
          <w:szCs w:val="22"/>
          <w:lang w:eastAsia="x-none"/>
        </w:rPr>
        <w:t xml:space="preserve">obdržel dne </w:t>
      </w:r>
      <w:r w:rsidR="004A51F7" w:rsidRPr="00E12464">
        <w:rPr>
          <w:rFonts w:ascii="Arial" w:hAnsi="Arial" w:cs="Arial"/>
          <w:sz w:val="22"/>
          <w:szCs w:val="22"/>
          <w:lang w:eastAsia="x-none"/>
        </w:rPr>
        <w:t>7</w:t>
      </w:r>
      <w:r w:rsidR="00262849" w:rsidRPr="00E12464">
        <w:rPr>
          <w:rFonts w:ascii="Arial" w:hAnsi="Arial" w:cs="Arial"/>
          <w:sz w:val="22"/>
          <w:szCs w:val="22"/>
          <w:lang w:eastAsia="x-none"/>
        </w:rPr>
        <w:t xml:space="preserve">. </w:t>
      </w:r>
      <w:r w:rsidR="00E70C09" w:rsidRPr="00E12464">
        <w:rPr>
          <w:rFonts w:ascii="Arial" w:hAnsi="Arial" w:cs="Arial"/>
          <w:sz w:val="22"/>
          <w:szCs w:val="22"/>
          <w:lang w:eastAsia="x-none"/>
        </w:rPr>
        <w:t>3</w:t>
      </w:r>
      <w:r w:rsidR="00262849" w:rsidRPr="00E12464">
        <w:rPr>
          <w:rFonts w:ascii="Arial" w:hAnsi="Arial" w:cs="Arial"/>
          <w:sz w:val="22"/>
          <w:szCs w:val="22"/>
          <w:lang w:eastAsia="x-none"/>
        </w:rPr>
        <w:t xml:space="preserve">. 2014 </w:t>
      </w:r>
      <w:r w:rsidR="004A51F7" w:rsidRPr="00E12464">
        <w:rPr>
          <w:rFonts w:ascii="Arial" w:hAnsi="Arial" w:cs="Arial"/>
          <w:sz w:val="22"/>
          <w:szCs w:val="22"/>
          <w:lang w:eastAsia="x-none"/>
        </w:rPr>
        <w:t xml:space="preserve">a 10. 3. 2014 </w:t>
      </w:r>
      <w:r w:rsidR="00262849" w:rsidRPr="00E12464">
        <w:rPr>
          <w:rFonts w:ascii="Arial" w:hAnsi="Arial" w:cs="Arial"/>
          <w:sz w:val="22"/>
          <w:szCs w:val="22"/>
          <w:lang w:eastAsia="x-none"/>
        </w:rPr>
        <w:t>žádost</w:t>
      </w:r>
      <w:r w:rsidR="004A51F7" w:rsidRPr="00E12464">
        <w:rPr>
          <w:rFonts w:ascii="Arial" w:hAnsi="Arial" w:cs="Arial"/>
          <w:sz w:val="22"/>
          <w:szCs w:val="22"/>
          <w:lang w:eastAsia="x-none"/>
        </w:rPr>
        <w:t>i</w:t>
      </w:r>
      <w:r w:rsidR="00262849" w:rsidRPr="00E12464">
        <w:rPr>
          <w:rFonts w:ascii="Arial" w:hAnsi="Arial" w:cs="Arial"/>
          <w:sz w:val="22"/>
          <w:szCs w:val="22"/>
          <w:lang w:eastAsia="x-none"/>
        </w:rPr>
        <w:t xml:space="preserve"> o </w:t>
      </w:r>
      <w:r w:rsidR="00031131" w:rsidRPr="00E12464">
        <w:rPr>
          <w:rFonts w:ascii="Arial" w:hAnsi="Arial" w:cs="Arial"/>
          <w:sz w:val="22"/>
          <w:szCs w:val="22"/>
          <w:lang w:eastAsia="x-none"/>
        </w:rPr>
        <w:t>poskytnutí dodatečných informací</w:t>
      </w:r>
      <w:r w:rsidR="00262849" w:rsidRPr="00E12464">
        <w:rPr>
          <w:rFonts w:ascii="Arial" w:hAnsi="Arial" w:cs="Arial"/>
          <w:sz w:val="22"/>
          <w:szCs w:val="22"/>
          <w:lang w:eastAsia="x-none"/>
        </w:rPr>
        <w:t xml:space="preserve"> k zadávacím podmínkám. </w:t>
      </w:r>
    </w:p>
    <w:p w14:paraId="39E4C6A4" w14:textId="0A88CA9E" w:rsidR="00262849" w:rsidRPr="00E12464" w:rsidRDefault="00262849" w:rsidP="00262849">
      <w:pPr>
        <w:spacing w:after="120" w:line="320" w:lineRule="atLeast"/>
        <w:jc w:val="both"/>
        <w:outlineLvl w:val="0"/>
        <w:rPr>
          <w:rFonts w:ascii="Arial" w:hAnsi="Arial" w:cs="Arial"/>
          <w:sz w:val="22"/>
          <w:szCs w:val="22"/>
          <w:lang w:eastAsia="x-none"/>
        </w:rPr>
      </w:pPr>
      <w:r w:rsidRPr="00E12464">
        <w:rPr>
          <w:rFonts w:ascii="Arial" w:hAnsi="Arial" w:cs="Arial"/>
          <w:sz w:val="22"/>
          <w:szCs w:val="22"/>
          <w:lang w:eastAsia="x-none"/>
        </w:rPr>
        <w:t xml:space="preserve">Na níže </w:t>
      </w:r>
      <w:r w:rsidR="007C1C5F" w:rsidRPr="00E12464">
        <w:rPr>
          <w:rFonts w:ascii="Arial" w:hAnsi="Arial" w:cs="Arial"/>
          <w:sz w:val="22"/>
          <w:szCs w:val="22"/>
          <w:lang w:eastAsia="x-none"/>
        </w:rPr>
        <w:t xml:space="preserve">uvedené </w:t>
      </w:r>
      <w:r w:rsidRPr="00E12464">
        <w:rPr>
          <w:rFonts w:ascii="Arial" w:hAnsi="Arial" w:cs="Arial"/>
          <w:sz w:val="22"/>
          <w:szCs w:val="22"/>
          <w:lang w:eastAsia="x-none"/>
        </w:rPr>
        <w:t>dotazy poskytuje zadavatel následující odpovědi:</w:t>
      </w:r>
    </w:p>
    <w:p w14:paraId="33AB26CB" w14:textId="77777777" w:rsidR="00052DBC" w:rsidRPr="00E12464" w:rsidRDefault="00052DBC" w:rsidP="002836A4">
      <w:pPr>
        <w:spacing w:before="120" w:after="120" w:line="320" w:lineRule="atLeast"/>
        <w:jc w:val="both"/>
        <w:rPr>
          <w:rFonts w:ascii="Arial" w:hAnsi="Arial" w:cs="Arial"/>
          <w:b/>
          <w:sz w:val="22"/>
          <w:szCs w:val="22"/>
          <w:lang w:eastAsia="x-none"/>
        </w:rPr>
      </w:pPr>
    </w:p>
    <w:p w14:paraId="4FA6A508" w14:textId="0D816CB5" w:rsidR="00E5320F" w:rsidRPr="00E12464" w:rsidRDefault="004A51F7" w:rsidP="002836A4">
      <w:pPr>
        <w:spacing w:before="120" w:after="120" w:line="320" w:lineRule="atLeast"/>
        <w:jc w:val="both"/>
        <w:rPr>
          <w:rFonts w:ascii="Arial" w:hAnsi="Arial" w:cs="Arial"/>
          <w:b/>
          <w:sz w:val="22"/>
          <w:szCs w:val="22"/>
          <w:lang w:eastAsia="x-none"/>
        </w:rPr>
      </w:pPr>
      <w:r w:rsidRPr="00E12464">
        <w:rPr>
          <w:rFonts w:ascii="Arial" w:hAnsi="Arial" w:cs="Arial"/>
          <w:b/>
          <w:sz w:val="22"/>
          <w:szCs w:val="22"/>
          <w:lang w:eastAsia="x-none"/>
        </w:rPr>
        <w:t>Dotaz č. 38:</w:t>
      </w:r>
    </w:p>
    <w:p w14:paraId="217137B3" w14:textId="77777777" w:rsidR="004A51F7" w:rsidRPr="00E12464" w:rsidRDefault="004A51F7" w:rsidP="002836A4">
      <w:pPr>
        <w:spacing w:before="120" w:after="120" w:line="320" w:lineRule="atLeast"/>
        <w:jc w:val="both"/>
        <w:rPr>
          <w:rFonts w:ascii="Arial" w:hAnsi="Arial" w:cs="Arial"/>
          <w:sz w:val="22"/>
          <w:szCs w:val="22"/>
          <w:lang w:eastAsia="x-none"/>
        </w:rPr>
      </w:pPr>
      <w:r w:rsidRPr="00E12464">
        <w:rPr>
          <w:rFonts w:ascii="Arial" w:hAnsi="Arial" w:cs="Arial"/>
          <w:sz w:val="22"/>
          <w:szCs w:val="22"/>
          <w:lang w:eastAsia="x-none"/>
        </w:rPr>
        <w:t>Dle požadavku B006 - Registrace všech uživatelů pro přístup do aplikace IS ESF 2014+ bude probíhat centrálně s využitím stávajících nástrojů a postupů zadavatele.</w:t>
      </w:r>
    </w:p>
    <w:p w14:paraId="39FB3FB6" w14:textId="77777777" w:rsidR="004A51F7" w:rsidRPr="00E12464" w:rsidRDefault="004A51F7" w:rsidP="002836A4">
      <w:pPr>
        <w:spacing w:before="120" w:after="120" w:line="320" w:lineRule="atLeast"/>
        <w:jc w:val="both"/>
        <w:rPr>
          <w:rFonts w:ascii="Arial" w:hAnsi="Arial" w:cs="Arial"/>
          <w:sz w:val="22"/>
          <w:szCs w:val="22"/>
          <w:lang w:eastAsia="x-none"/>
        </w:rPr>
      </w:pPr>
      <w:r w:rsidRPr="00E12464">
        <w:rPr>
          <w:rFonts w:ascii="Arial" w:hAnsi="Arial" w:cs="Arial"/>
          <w:sz w:val="22"/>
          <w:szCs w:val="22"/>
          <w:lang w:eastAsia="x-none"/>
        </w:rPr>
        <w:t>Předpokládáme, že:</w:t>
      </w:r>
    </w:p>
    <w:p w14:paraId="76C80BDF" w14:textId="2D2A2D83" w:rsidR="004A51F7" w:rsidRPr="00E12464" w:rsidRDefault="004A51F7" w:rsidP="002836A4">
      <w:pPr>
        <w:pStyle w:val="Odstavecseseznamem"/>
        <w:numPr>
          <w:ilvl w:val="0"/>
          <w:numId w:val="45"/>
        </w:numPr>
        <w:spacing w:before="120" w:after="120" w:line="320" w:lineRule="atLeast"/>
        <w:ind w:left="567" w:hanging="498"/>
        <w:jc w:val="both"/>
        <w:rPr>
          <w:rFonts w:ascii="Arial" w:hAnsi="Arial" w:cs="Arial"/>
          <w:sz w:val="22"/>
          <w:szCs w:val="22"/>
          <w:lang w:eastAsia="x-none"/>
        </w:rPr>
      </w:pPr>
      <w:r w:rsidRPr="00E12464">
        <w:rPr>
          <w:rFonts w:ascii="Arial" w:hAnsi="Arial" w:cs="Arial"/>
          <w:sz w:val="22"/>
          <w:szCs w:val="22"/>
          <w:lang w:eastAsia="x-none"/>
        </w:rPr>
        <w:t>realizátoři projektů či externí evaluátoři nebudou interními zaměstnanci MPSV a tudíž nebudou evidováni ve stávajících nástrojích pro správu uživatelů (tito uživatelé budou spravováni pomocí nástrojů implementovaných v rámci aplikace IS ESF 2014),</w:t>
      </w:r>
    </w:p>
    <w:p w14:paraId="737C5348" w14:textId="3E2D81F6" w:rsidR="004A51F7" w:rsidRPr="00E12464" w:rsidRDefault="004A51F7" w:rsidP="00E12464">
      <w:pPr>
        <w:pStyle w:val="Odstavecseseznamem"/>
        <w:numPr>
          <w:ilvl w:val="0"/>
          <w:numId w:val="45"/>
        </w:numPr>
        <w:spacing w:before="120" w:after="120" w:line="320" w:lineRule="atLeast"/>
        <w:ind w:left="567" w:hanging="498"/>
        <w:jc w:val="both"/>
        <w:rPr>
          <w:rFonts w:ascii="Arial" w:hAnsi="Arial" w:cs="Arial"/>
          <w:sz w:val="22"/>
          <w:szCs w:val="22"/>
          <w:lang w:eastAsia="x-none"/>
        </w:rPr>
      </w:pPr>
      <w:proofErr w:type="spellStart"/>
      <w:r w:rsidRPr="00E12464">
        <w:rPr>
          <w:rFonts w:ascii="Arial" w:hAnsi="Arial" w:cs="Arial"/>
          <w:sz w:val="22"/>
          <w:szCs w:val="22"/>
          <w:lang w:eastAsia="x-none"/>
        </w:rPr>
        <w:t>granularita</w:t>
      </w:r>
      <w:proofErr w:type="spellEnd"/>
      <w:r w:rsidRPr="00E12464">
        <w:rPr>
          <w:rFonts w:ascii="Arial" w:hAnsi="Arial" w:cs="Arial"/>
          <w:sz w:val="22"/>
          <w:szCs w:val="22"/>
          <w:lang w:eastAsia="x-none"/>
        </w:rPr>
        <w:t xml:space="preserve"> oprávnění (viz např. F093), požadavky na delegování oprávnění viz např. požadavek F004, F005 a dále požadavky na Správu uživatelů a skupin F078, F080 </w:t>
      </w:r>
      <w:r w:rsidR="00AA0607">
        <w:rPr>
          <w:rFonts w:ascii="Arial" w:hAnsi="Arial" w:cs="Arial"/>
          <w:sz w:val="22"/>
          <w:szCs w:val="22"/>
          <w:lang w:eastAsia="x-none"/>
        </w:rPr>
        <w:br/>
      </w:r>
      <w:r w:rsidRPr="00E12464">
        <w:rPr>
          <w:rFonts w:ascii="Arial" w:hAnsi="Arial" w:cs="Arial"/>
          <w:sz w:val="22"/>
          <w:szCs w:val="22"/>
          <w:lang w:eastAsia="x-none"/>
        </w:rPr>
        <w:t>a dále, vyžadují správu uživatelů a jejich oprávnění přímo prostředky systému IS ESF 2014+ a nad daty spravovanými tímto systémem.</w:t>
      </w:r>
    </w:p>
    <w:p w14:paraId="6A63B0C5" w14:textId="72DF89CA" w:rsidR="004A51F7" w:rsidRPr="00E12464" w:rsidRDefault="004A51F7" w:rsidP="00E12464">
      <w:pPr>
        <w:spacing w:before="120" w:after="120" w:line="320" w:lineRule="atLeast"/>
        <w:jc w:val="both"/>
        <w:rPr>
          <w:rFonts w:ascii="Arial" w:hAnsi="Arial" w:cs="Arial"/>
          <w:sz w:val="22"/>
          <w:szCs w:val="22"/>
          <w:lang w:eastAsia="x-none"/>
        </w:rPr>
      </w:pPr>
      <w:r w:rsidRPr="00E12464">
        <w:rPr>
          <w:rFonts w:ascii="Arial" w:hAnsi="Arial" w:cs="Arial"/>
          <w:sz w:val="22"/>
          <w:szCs w:val="22"/>
          <w:lang w:eastAsia="x-none"/>
        </w:rPr>
        <w:t xml:space="preserve">Uveďte, prosím, jaké stávající nástroje a procesy, mají být využity pro správu uživatelů </w:t>
      </w:r>
      <w:r w:rsidR="00AA0607">
        <w:rPr>
          <w:rFonts w:ascii="Arial" w:hAnsi="Arial" w:cs="Arial"/>
          <w:sz w:val="22"/>
          <w:szCs w:val="22"/>
          <w:lang w:eastAsia="x-none"/>
        </w:rPr>
        <w:br/>
      </w:r>
      <w:r w:rsidRPr="00E12464">
        <w:rPr>
          <w:rFonts w:ascii="Arial" w:hAnsi="Arial" w:cs="Arial"/>
          <w:sz w:val="22"/>
          <w:szCs w:val="22"/>
          <w:lang w:eastAsia="x-none"/>
        </w:rPr>
        <w:t>dle tohoto požadavku, resp. vztahuje se tento požadavek na všechny typy uživatelů (dle přílohy č. 6, kap. 4 ZD)?</w:t>
      </w:r>
    </w:p>
    <w:p w14:paraId="462EE862" w14:textId="00577807" w:rsidR="004A51F7" w:rsidRPr="00E12464" w:rsidRDefault="004A51F7" w:rsidP="00E12464">
      <w:pPr>
        <w:spacing w:before="120" w:after="120" w:line="320" w:lineRule="atLeast"/>
        <w:jc w:val="both"/>
        <w:rPr>
          <w:rFonts w:ascii="Arial" w:hAnsi="Arial" w:cs="Arial"/>
          <w:sz w:val="22"/>
          <w:szCs w:val="22"/>
          <w:u w:val="single"/>
          <w:lang w:eastAsia="x-none"/>
        </w:rPr>
      </w:pPr>
      <w:r w:rsidRPr="00E12464">
        <w:rPr>
          <w:rFonts w:ascii="Arial" w:hAnsi="Arial" w:cs="Arial"/>
          <w:sz w:val="22"/>
          <w:szCs w:val="22"/>
          <w:u w:val="single"/>
          <w:lang w:eastAsia="x-none"/>
        </w:rPr>
        <w:t>Odpověď zadavatele:</w:t>
      </w:r>
    </w:p>
    <w:p w14:paraId="70AE3683" w14:textId="7E2D93F9" w:rsidR="00282ACF" w:rsidRPr="008F46A1" w:rsidRDefault="004C3704" w:rsidP="00E12464">
      <w:pPr>
        <w:spacing w:before="120" w:after="120" w:line="320" w:lineRule="atLeast"/>
        <w:jc w:val="both"/>
        <w:rPr>
          <w:rFonts w:ascii="Arial" w:hAnsi="Arial" w:cs="Arial"/>
          <w:sz w:val="22"/>
          <w:szCs w:val="22"/>
          <w:lang w:eastAsia="x-none"/>
        </w:rPr>
      </w:pPr>
      <w:r w:rsidRPr="00E12464">
        <w:rPr>
          <w:rFonts w:ascii="Arial" w:hAnsi="Arial" w:cs="Arial"/>
          <w:sz w:val="22"/>
          <w:szCs w:val="22"/>
          <w:lang w:eastAsia="x-none"/>
        </w:rPr>
        <w:t>Zadavatel k dotazu uchazeče uvádí, že j</w:t>
      </w:r>
      <w:r w:rsidR="00282ACF" w:rsidRPr="00E12464">
        <w:rPr>
          <w:rFonts w:ascii="Arial" w:hAnsi="Arial" w:cs="Arial"/>
          <w:sz w:val="22"/>
          <w:szCs w:val="22"/>
          <w:lang w:eastAsia="x-none"/>
        </w:rPr>
        <w:t xml:space="preserve">ak je uvedeno v požadavcích na správu uživatelů v příloze </w:t>
      </w:r>
      <w:r w:rsidR="00052DBC" w:rsidRPr="00E12464">
        <w:rPr>
          <w:rFonts w:ascii="Arial" w:hAnsi="Arial" w:cs="Arial"/>
          <w:sz w:val="22"/>
          <w:szCs w:val="22"/>
          <w:lang w:eastAsia="x-none"/>
        </w:rPr>
        <w:t xml:space="preserve">č. </w:t>
      </w:r>
      <w:r w:rsidR="00282ACF" w:rsidRPr="00E12464">
        <w:rPr>
          <w:rFonts w:ascii="Arial" w:hAnsi="Arial" w:cs="Arial"/>
          <w:sz w:val="22"/>
          <w:szCs w:val="22"/>
          <w:lang w:eastAsia="x-none"/>
        </w:rPr>
        <w:t xml:space="preserve">6 </w:t>
      </w:r>
      <w:r w:rsidR="00052DBC" w:rsidRPr="00E12464">
        <w:rPr>
          <w:rFonts w:ascii="Arial" w:hAnsi="Arial" w:cs="Arial"/>
          <w:sz w:val="22"/>
          <w:szCs w:val="22"/>
          <w:lang w:eastAsia="x-none"/>
        </w:rPr>
        <w:t xml:space="preserve">zadávací dokumentace této veřejné zakázky (dále </w:t>
      </w:r>
      <w:r w:rsidR="00A57288">
        <w:rPr>
          <w:rFonts w:ascii="Arial" w:hAnsi="Arial" w:cs="Arial"/>
          <w:sz w:val="22"/>
          <w:szCs w:val="22"/>
          <w:lang w:eastAsia="x-none"/>
        </w:rPr>
        <w:t xml:space="preserve">též </w:t>
      </w:r>
      <w:r w:rsidR="00052DBC" w:rsidRPr="00A57288">
        <w:rPr>
          <w:rFonts w:ascii="Arial" w:hAnsi="Arial" w:cs="Arial"/>
          <w:sz w:val="22"/>
          <w:szCs w:val="22"/>
          <w:lang w:eastAsia="x-none"/>
        </w:rPr>
        <w:t>jen „</w:t>
      </w:r>
      <w:r w:rsidR="00052DBC" w:rsidRPr="00E12464">
        <w:rPr>
          <w:rFonts w:ascii="Arial" w:hAnsi="Arial" w:cs="Arial"/>
          <w:b/>
          <w:sz w:val="22"/>
          <w:szCs w:val="22"/>
          <w:lang w:eastAsia="x-none"/>
        </w:rPr>
        <w:t>ZD</w:t>
      </w:r>
      <w:r w:rsidR="00052DBC" w:rsidRPr="00052DBC">
        <w:rPr>
          <w:rFonts w:ascii="Arial" w:hAnsi="Arial" w:cs="Arial"/>
          <w:sz w:val="22"/>
          <w:szCs w:val="22"/>
          <w:lang w:eastAsia="x-none"/>
        </w:rPr>
        <w:t>“</w:t>
      </w:r>
      <w:r w:rsidR="00052DBC" w:rsidRPr="00F95815">
        <w:rPr>
          <w:rFonts w:ascii="Arial" w:hAnsi="Arial" w:cs="Arial"/>
          <w:sz w:val="22"/>
          <w:szCs w:val="22"/>
          <w:lang w:eastAsia="x-none"/>
        </w:rPr>
        <w:t>)</w:t>
      </w:r>
      <w:r w:rsidR="00282ACF" w:rsidRPr="008F46A1">
        <w:rPr>
          <w:rFonts w:ascii="Arial" w:hAnsi="Arial" w:cs="Arial"/>
          <w:sz w:val="22"/>
          <w:szCs w:val="22"/>
          <w:lang w:eastAsia="x-none"/>
        </w:rPr>
        <w:t>, součástí řešení musí být nástroj pro správu identit a oprávnění uživatelů, aby mohlo být zajištěno řízení přístupu uživatelů, kteří nejsou interní zaměstnanci MPSV.</w:t>
      </w:r>
    </w:p>
    <w:p w14:paraId="1C34A1E6" w14:textId="3592B6B0" w:rsidR="00282ACF" w:rsidRPr="00D47E8F" w:rsidRDefault="00282ACF" w:rsidP="00E12464">
      <w:pPr>
        <w:spacing w:before="120" w:after="120" w:line="320" w:lineRule="atLeast"/>
        <w:jc w:val="both"/>
        <w:rPr>
          <w:rFonts w:ascii="Arial" w:hAnsi="Arial" w:cs="Arial"/>
          <w:sz w:val="22"/>
          <w:szCs w:val="22"/>
          <w:lang w:eastAsia="x-none"/>
        </w:rPr>
      </w:pPr>
      <w:r w:rsidRPr="008F46A1">
        <w:rPr>
          <w:rFonts w:ascii="Arial" w:hAnsi="Arial" w:cs="Arial"/>
          <w:sz w:val="22"/>
          <w:szCs w:val="22"/>
          <w:lang w:eastAsia="x-none"/>
        </w:rPr>
        <w:t xml:space="preserve">Procesy pro registraci uživatelů pro přístup do aplikace IS ESF 2014+ i portálového prostředí jako celku budou řešeny v průběhu analytické fáze </w:t>
      </w:r>
      <w:r w:rsidR="00D47E8F" w:rsidRPr="00D47E8F">
        <w:rPr>
          <w:rFonts w:ascii="Arial" w:hAnsi="Arial" w:cs="Arial"/>
          <w:sz w:val="22"/>
          <w:szCs w:val="22"/>
          <w:lang w:eastAsia="x-none"/>
        </w:rPr>
        <w:t xml:space="preserve">plnění </w:t>
      </w:r>
      <w:r w:rsidR="00A57288">
        <w:rPr>
          <w:rFonts w:ascii="Arial" w:hAnsi="Arial" w:cs="Arial"/>
          <w:sz w:val="22"/>
          <w:szCs w:val="22"/>
          <w:lang w:eastAsia="x-none"/>
        </w:rPr>
        <w:t>s</w:t>
      </w:r>
      <w:r w:rsidR="00D47E8F" w:rsidRPr="00D47E8F">
        <w:rPr>
          <w:rFonts w:ascii="Arial" w:hAnsi="Arial" w:cs="Arial"/>
          <w:sz w:val="22"/>
          <w:szCs w:val="22"/>
          <w:lang w:eastAsia="x-none"/>
        </w:rPr>
        <w:t xml:space="preserve">mlouvy </w:t>
      </w:r>
      <w:r w:rsidR="00A57288">
        <w:rPr>
          <w:rFonts w:ascii="Arial" w:hAnsi="Arial" w:cs="Arial"/>
          <w:sz w:val="22"/>
          <w:szCs w:val="22"/>
          <w:lang w:eastAsia="x-none"/>
        </w:rPr>
        <w:t>na plnění této veřejné zakázky (dále též jen „</w:t>
      </w:r>
      <w:proofErr w:type="gramStart"/>
      <w:r w:rsidR="00A57288" w:rsidRPr="00E12464">
        <w:rPr>
          <w:rFonts w:ascii="Arial" w:hAnsi="Arial" w:cs="Arial"/>
          <w:b/>
          <w:sz w:val="22"/>
          <w:szCs w:val="22"/>
          <w:lang w:eastAsia="x-none"/>
        </w:rPr>
        <w:t>Smlouva</w:t>
      </w:r>
      <w:r w:rsidR="00A57288">
        <w:rPr>
          <w:rFonts w:ascii="Arial" w:hAnsi="Arial" w:cs="Arial"/>
          <w:sz w:val="22"/>
          <w:szCs w:val="22"/>
          <w:lang w:eastAsia="x-none"/>
        </w:rPr>
        <w:t xml:space="preserve">“) </w:t>
      </w:r>
      <w:r w:rsidR="00D47E8F" w:rsidRPr="00D47E8F">
        <w:rPr>
          <w:rFonts w:ascii="Arial" w:hAnsi="Arial" w:cs="Arial"/>
          <w:sz w:val="22"/>
          <w:szCs w:val="22"/>
          <w:lang w:eastAsia="x-none"/>
        </w:rPr>
        <w:t>(detailní</w:t>
      </w:r>
      <w:proofErr w:type="gramEnd"/>
      <w:r w:rsidR="00D47E8F" w:rsidRPr="00D47E8F">
        <w:rPr>
          <w:rFonts w:ascii="Arial" w:hAnsi="Arial" w:cs="Arial"/>
          <w:sz w:val="22"/>
          <w:szCs w:val="22"/>
          <w:lang w:eastAsia="x-none"/>
        </w:rPr>
        <w:t xml:space="preserve"> analýzy prostředí zadavatele)</w:t>
      </w:r>
      <w:r w:rsidRPr="008F46A1">
        <w:rPr>
          <w:rFonts w:ascii="Arial" w:hAnsi="Arial" w:cs="Arial"/>
          <w:sz w:val="22"/>
          <w:szCs w:val="22"/>
          <w:lang w:eastAsia="x-none"/>
        </w:rPr>
        <w:t>. Jedná se o postup předání a řešení žádos</w:t>
      </w:r>
      <w:r w:rsidRPr="00D47E8F">
        <w:rPr>
          <w:rFonts w:ascii="Arial" w:hAnsi="Arial" w:cs="Arial"/>
          <w:sz w:val="22"/>
          <w:szCs w:val="22"/>
          <w:lang w:eastAsia="x-none"/>
        </w:rPr>
        <w:t>ti o registraci uživatele.</w:t>
      </w:r>
    </w:p>
    <w:p w14:paraId="41BB0FBF" w14:textId="2D7A2C03" w:rsidR="00876E33" w:rsidRPr="00E12464" w:rsidRDefault="00282ACF" w:rsidP="00E12464">
      <w:pPr>
        <w:spacing w:before="120" w:after="120" w:line="320" w:lineRule="atLeast"/>
        <w:jc w:val="both"/>
        <w:rPr>
          <w:rFonts w:ascii="Arial" w:hAnsi="Arial" w:cs="Arial"/>
          <w:sz w:val="22"/>
          <w:szCs w:val="22"/>
          <w:lang w:eastAsia="x-none"/>
        </w:rPr>
      </w:pPr>
      <w:r w:rsidRPr="003D50CE">
        <w:rPr>
          <w:rFonts w:ascii="Arial" w:hAnsi="Arial" w:cs="Arial"/>
          <w:sz w:val="22"/>
          <w:szCs w:val="22"/>
          <w:lang w:eastAsia="x-none"/>
        </w:rPr>
        <w:t>Pro zajištění přístupu interních uživatelů do IS ESF 2014+ i portálového prostředí není požadováno využití stávajících nástrojů MPSV.</w:t>
      </w:r>
    </w:p>
    <w:p w14:paraId="53951C2B" w14:textId="77777777" w:rsidR="00732D58" w:rsidRPr="00E12464" w:rsidRDefault="00732D58" w:rsidP="00E12464">
      <w:pPr>
        <w:spacing w:before="120" w:after="120" w:line="320" w:lineRule="atLeast"/>
        <w:jc w:val="both"/>
        <w:rPr>
          <w:rFonts w:ascii="Arial" w:hAnsi="Arial" w:cs="Arial"/>
          <w:b/>
          <w:sz w:val="22"/>
          <w:szCs w:val="22"/>
          <w:lang w:eastAsia="x-none"/>
        </w:rPr>
      </w:pPr>
    </w:p>
    <w:p w14:paraId="6AB0796F" w14:textId="07D799F5" w:rsidR="006A433C" w:rsidRPr="00E12464" w:rsidRDefault="004A51F7" w:rsidP="00E12464">
      <w:pPr>
        <w:spacing w:before="120" w:after="120" w:line="320" w:lineRule="atLeast"/>
        <w:jc w:val="both"/>
        <w:rPr>
          <w:rFonts w:ascii="Arial" w:hAnsi="Arial" w:cs="Arial"/>
          <w:b/>
          <w:sz w:val="22"/>
          <w:szCs w:val="22"/>
          <w:lang w:eastAsia="x-none"/>
        </w:rPr>
      </w:pPr>
      <w:r w:rsidRPr="00E12464">
        <w:rPr>
          <w:rFonts w:ascii="Arial" w:hAnsi="Arial" w:cs="Arial"/>
          <w:b/>
          <w:sz w:val="22"/>
          <w:szCs w:val="22"/>
          <w:lang w:eastAsia="x-none"/>
        </w:rPr>
        <w:t>Dotaz č. 39:</w:t>
      </w:r>
    </w:p>
    <w:p w14:paraId="7539F7AF" w14:textId="1256F55D" w:rsidR="004A51F7" w:rsidRPr="00E12464" w:rsidRDefault="004A51F7" w:rsidP="00E12464">
      <w:pPr>
        <w:spacing w:before="120" w:after="120" w:line="320" w:lineRule="atLeast"/>
        <w:jc w:val="both"/>
        <w:rPr>
          <w:rFonts w:ascii="Arial" w:hAnsi="Arial" w:cs="Arial"/>
          <w:b/>
          <w:sz w:val="22"/>
          <w:szCs w:val="22"/>
          <w:lang w:eastAsia="x-none"/>
        </w:rPr>
      </w:pPr>
      <w:r w:rsidRPr="00E12464">
        <w:rPr>
          <w:rFonts w:ascii="Arial" w:hAnsi="Arial" w:cs="Arial"/>
          <w:b/>
          <w:sz w:val="22"/>
          <w:szCs w:val="22"/>
          <w:lang w:eastAsia="x-none"/>
        </w:rPr>
        <w:t xml:space="preserve">Je požadována funkcionalita </w:t>
      </w:r>
      <w:proofErr w:type="spellStart"/>
      <w:r w:rsidRPr="00E12464">
        <w:rPr>
          <w:rFonts w:ascii="Arial" w:hAnsi="Arial" w:cs="Arial"/>
          <w:b/>
          <w:sz w:val="22"/>
          <w:szCs w:val="22"/>
          <w:lang w:eastAsia="x-none"/>
        </w:rPr>
        <w:t>cross-domain</w:t>
      </w:r>
      <w:proofErr w:type="spellEnd"/>
      <w:r w:rsidRPr="00E12464">
        <w:rPr>
          <w:rFonts w:ascii="Arial" w:hAnsi="Arial" w:cs="Arial"/>
          <w:b/>
          <w:sz w:val="22"/>
          <w:szCs w:val="22"/>
          <w:lang w:eastAsia="x-none"/>
        </w:rPr>
        <w:t xml:space="preserve"> SSO v rámci portálového </w:t>
      </w:r>
      <w:proofErr w:type="spellStart"/>
      <w:r w:rsidRPr="00E12464">
        <w:rPr>
          <w:rFonts w:ascii="Arial" w:hAnsi="Arial" w:cs="Arial"/>
          <w:b/>
          <w:sz w:val="22"/>
          <w:szCs w:val="22"/>
          <w:lang w:eastAsia="x-none"/>
        </w:rPr>
        <w:t>frameworku</w:t>
      </w:r>
      <w:proofErr w:type="spellEnd"/>
      <w:r w:rsidRPr="00E12464">
        <w:rPr>
          <w:rFonts w:ascii="Arial" w:hAnsi="Arial" w:cs="Arial"/>
          <w:b/>
          <w:sz w:val="22"/>
          <w:szCs w:val="22"/>
          <w:lang w:eastAsia="x-none"/>
        </w:rPr>
        <w:t>?</w:t>
      </w:r>
    </w:p>
    <w:p w14:paraId="3E676D95" w14:textId="77777777" w:rsidR="004A51F7" w:rsidRPr="00E12464" w:rsidRDefault="004A51F7" w:rsidP="00E12464">
      <w:pPr>
        <w:spacing w:before="120" w:after="120" w:line="320" w:lineRule="atLeast"/>
        <w:jc w:val="both"/>
        <w:rPr>
          <w:rFonts w:ascii="Arial" w:hAnsi="Arial" w:cs="Arial"/>
          <w:sz w:val="22"/>
          <w:szCs w:val="22"/>
          <w:u w:val="single"/>
          <w:lang w:eastAsia="x-none"/>
        </w:rPr>
      </w:pPr>
      <w:r w:rsidRPr="00E12464">
        <w:rPr>
          <w:rFonts w:ascii="Arial" w:hAnsi="Arial" w:cs="Arial"/>
          <w:sz w:val="22"/>
          <w:szCs w:val="22"/>
          <w:u w:val="single"/>
          <w:lang w:eastAsia="x-none"/>
        </w:rPr>
        <w:t>Odpověď zadavatele:</w:t>
      </w:r>
    </w:p>
    <w:p w14:paraId="2D0FB9EB" w14:textId="4BA30761" w:rsidR="004A51F7" w:rsidRPr="00E12464" w:rsidRDefault="00282ACF" w:rsidP="00E12464">
      <w:pPr>
        <w:spacing w:before="120" w:after="120" w:line="320" w:lineRule="atLeast"/>
        <w:jc w:val="both"/>
        <w:rPr>
          <w:rFonts w:ascii="Arial" w:hAnsi="Arial" w:cs="Arial"/>
          <w:b/>
          <w:sz w:val="22"/>
          <w:szCs w:val="22"/>
          <w:lang w:eastAsia="x-none"/>
        </w:rPr>
      </w:pPr>
      <w:r w:rsidRPr="00E12464">
        <w:rPr>
          <w:rFonts w:ascii="Arial" w:hAnsi="Arial" w:cs="Arial"/>
          <w:sz w:val="22"/>
          <w:szCs w:val="22"/>
          <w:lang w:eastAsia="x-none"/>
        </w:rPr>
        <w:t xml:space="preserve">V tuto chvíli není funkcionalita </w:t>
      </w:r>
      <w:proofErr w:type="spellStart"/>
      <w:r w:rsidRPr="00E12464">
        <w:rPr>
          <w:rFonts w:ascii="Arial" w:hAnsi="Arial" w:cs="Arial"/>
          <w:sz w:val="22"/>
          <w:szCs w:val="22"/>
          <w:lang w:eastAsia="x-none"/>
        </w:rPr>
        <w:t>cross-domain</w:t>
      </w:r>
      <w:proofErr w:type="spellEnd"/>
      <w:r w:rsidRPr="00E12464">
        <w:rPr>
          <w:rFonts w:ascii="Arial" w:hAnsi="Arial" w:cs="Arial"/>
          <w:sz w:val="22"/>
          <w:szCs w:val="22"/>
          <w:lang w:eastAsia="x-none"/>
        </w:rPr>
        <w:t xml:space="preserve"> SSO v rámci portálového </w:t>
      </w:r>
      <w:proofErr w:type="spellStart"/>
      <w:r w:rsidRPr="00E12464">
        <w:rPr>
          <w:rFonts w:ascii="Arial" w:hAnsi="Arial" w:cs="Arial"/>
          <w:sz w:val="22"/>
          <w:szCs w:val="22"/>
          <w:lang w:eastAsia="x-none"/>
        </w:rPr>
        <w:t>frameworku</w:t>
      </w:r>
      <w:proofErr w:type="spellEnd"/>
      <w:r w:rsidRPr="00E12464">
        <w:rPr>
          <w:rFonts w:ascii="Arial" w:hAnsi="Arial" w:cs="Arial"/>
          <w:sz w:val="22"/>
          <w:szCs w:val="22"/>
          <w:lang w:eastAsia="x-none"/>
        </w:rPr>
        <w:t xml:space="preserve"> požadována. Nicméně tato funkcionalita může být v budoucnu požadována v rámci rozvoje řešení.</w:t>
      </w:r>
    </w:p>
    <w:p w14:paraId="3E259372" w14:textId="77777777" w:rsidR="00732D58" w:rsidRPr="00E12464" w:rsidRDefault="00732D58" w:rsidP="00E12464">
      <w:pPr>
        <w:spacing w:before="120" w:after="120" w:line="320" w:lineRule="atLeast"/>
        <w:jc w:val="both"/>
        <w:rPr>
          <w:rFonts w:ascii="Arial" w:hAnsi="Arial" w:cs="Arial"/>
          <w:b/>
          <w:sz w:val="22"/>
          <w:szCs w:val="22"/>
          <w:lang w:eastAsia="x-none"/>
        </w:rPr>
      </w:pPr>
    </w:p>
    <w:p w14:paraId="64E450BE" w14:textId="2A5B31F5" w:rsidR="004A51F7" w:rsidRPr="00E12464" w:rsidRDefault="004042B1" w:rsidP="00E12464">
      <w:pPr>
        <w:spacing w:before="120" w:after="120" w:line="320" w:lineRule="atLeast"/>
        <w:jc w:val="both"/>
        <w:rPr>
          <w:rFonts w:ascii="Arial" w:hAnsi="Arial" w:cs="Arial"/>
          <w:b/>
          <w:sz w:val="22"/>
          <w:szCs w:val="22"/>
          <w:lang w:eastAsia="x-none"/>
        </w:rPr>
      </w:pPr>
      <w:r w:rsidRPr="00E12464">
        <w:rPr>
          <w:rFonts w:ascii="Arial" w:hAnsi="Arial" w:cs="Arial"/>
          <w:b/>
          <w:sz w:val="22"/>
          <w:szCs w:val="22"/>
          <w:lang w:eastAsia="x-none"/>
        </w:rPr>
        <w:t>Dotaz č. 40</w:t>
      </w:r>
      <w:r w:rsidR="004A51F7" w:rsidRPr="00E12464">
        <w:rPr>
          <w:rFonts w:ascii="Arial" w:hAnsi="Arial" w:cs="Arial"/>
          <w:b/>
          <w:sz w:val="22"/>
          <w:szCs w:val="22"/>
          <w:lang w:eastAsia="x-none"/>
        </w:rPr>
        <w:t>:</w:t>
      </w:r>
    </w:p>
    <w:p w14:paraId="024A1F63" w14:textId="04B6045F" w:rsidR="00DC319B" w:rsidRPr="00E12464" w:rsidRDefault="00DC319B" w:rsidP="00E12464">
      <w:pPr>
        <w:spacing w:before="120" w:after="120" w:line="320" w:lineRule="atLeast"/>
        <w:jc w:val="both"/>
        <w:rPr>
          <w:rFonts w:ascii="Arial" w:hAnsi="Arial" w:cs="Arial"/>
          <w:i/>
          <w:sz w:val="22"/>
          <w:szCs w:val="22"/>
        </w:rPr>
      </w:pPr>
      <w:r w:rsidRPr="00E12464">
        <w:rPr>
          <w:rFonts w:ascii="Arial" w:hAnsi="Arial" w:cs="Arial"/>
          <w:sz w:val="22"/>
          <w:szCs w:val="22"/>
        </w:rPr>
        <w:t>V článku č. 17 OCHRANA OSOBNÍCH ÚDAJŮ Přílohy č. 2 - Závazný vzor Smlouvy, v odst. 17. 4 je uveden následující text:</w:t>
      </w:r>
      <w:r w:rsidR="009933CC" w:rsidRPr="00E12464">
        <w:rPr>
          <w:rFonts w:ascii="Arial" w:hAnsi="Arial" w:cs="Arial"/>
          <w:sz w:val="22"/>
          <w:szCs w:val="22"/>
        </w:rPr>
        <w:t xml:space="preserve"> </w:t>
      </w:r>
      <w:r w:rsidRPr="00E12464">
        <w:rPr>
          <w:rFonts w:ascii="Arial" w:hAnsi="Arial" w:cs="Arial"/>
          <w:i/>
          <w:sz w:val="22"/>
          <w:szCs w:val="22"/>
        </w:rPr>
        <w:t>„</w:t>
      </w:r>
      <w:r w:rsidRPr="00E12464">
        <w:rPr>
          <w:rFonts w:ascii="Arial" w:hAnsi="Arial" w:cs="Arial"/>
          <w:b/>
          <w:i/>
          <w:sz w:val="22"/>
          <w:szCs w:val="22"/>
        </w:rPr>
        <w:t xml:space="preserve">Poskytovatel se zavazuje dodržovat všechny povinnosti, které mu </w:t>
      </w:r>
      <w:r w:rsidRPr="00E12464">
        <w:rPr>
          <w:rFonts w:ascii="Arial" w:hAnsi="Arial" w:cs="Arial"/>
          <w:i/>
          <w:sz w:val="22"/>
          <w:szCs w:val="22"/>
        </w:rPr>
        <w:t xml:space="preserve">jako zpracovateli </w:t>
      </w:r>
      <w:r w:rsidRPr="00E12464">
        <w:rPr>
          <w:rFonts w:ascii="Arial" w:hAnsi="Arial" w:cs="Arial"/>
          <w:b/>
          <w:i/>
          <w:sz w:val="22"/>
          <w:szCs w:val="22"/>
        </w:rPr>
        <w:t>vyplývají</w:t>
      </w:r>
      <w:r w:rsidRPr="00E12464">
        <w:rPr>
          <w:rFonts w:ascii="Arial" w:hAnsi="Arial" w:cs="Arial"/>
          <w:i/>
          <w:sz w:val="22"/>
          <w:szCs w:val="22"/>
        </w:rPr>
        <w:t xml:space="preserve"> ze ZOOÚ, </w:t>
      </w:r>
      <w:r w:rsidRPr="00E12464">
        <w:rPr>
          <w:rFonts w:ascii="Arial" w:hAnsi="Arial" w:cs="Arial"/>
          <w:b/>
          <w:i/>
          <w:sz w:val="22"/>
          <w:szCs w:val="22"/>
        </w:rPr>
        <w:t>jakož i z interních předpisů Objednatele</w:t>
      </w:r>
      <w:r w:rsidRPr="00E12464">
        <w:rPr>
          <w:rFonts w:ascii="Arial" w:hAnsi="Arial" w:cs="Arial"/>
          <w:i/>
          <w:sz w:val="22"/>
          <w:szCs w:val="22"/>
        </w:rPr>
        <w:t xml:space="preserve"> a rozhodnutí či doporučení nebo stanovisek vydaných pro Objednatele příslušným orgánem státní správy, s nimiž byl seznámen, a to včetně rozhodnutí </w:t>
      </w:r>
      <w:r w:rsidR="00AA0607">
        <w:rPr>
          <w:rFonts w:ascii="Arial" w:hAnsi="Arial" w:cs="Arial"/>
          <w:i/>
          <w:sz w:val="22"/>
          <w:szCs w:val="22"/>
        </w:rPr>
        <w:br/>
      </w:r>
      <w:r w:rsidRPr="00E12464">
        <w:rPr>
          <w:rFonts w:ascii="Arial" w:hAnsi="Arial" w:cs="Arial"/>
          <w:i/>
          <w:sz w:val="22"/>
          <w:szCs w:val="22"/>
        </w:rPr>
        <w:t>či stanovisek nebo doporučení vydaných v budoucnu, a dále zejména zabezpečit řádnou technickou a organizační ochranu zpracovávaných osobních údajů. Za účelem plnění povinností dle tohoto odstavce Smlouvy se Objednatel zavazuje bezodkladně po jejich obdržení poskytovat Poskytovateli jakákoliv rozhodnutí či doporučení nebo stanoviska vydaná příslušným orgánem státní správy.“</w:t>
      </w:r>
    </w:p>
    <w:p w14:paraId="2E14590C" w14:textId="77777777" w:rsidR="00DC319B" w:rsidRPr="00E12464" w:rsidRDefault="00DC319B" w:rsidP="00E12464">
      <w:pPr>
        <w:spacing w:before="120" w:after="120" w:line="320" w:lineRule="atLeast"/>
        <w:jc w:val="both"/>
        <w:rPr>
          <w:rFonts w:ascii="Arial" w:hAnsi="Arial" w:cs="Arial"/>
          <w:sz w:val="22"/>
          <w:szCs w:val="22"/>
        </w:rPr>
      </w:pPr>
      <w:r w:rsidRPr="00E12464">
        <w:rPr>
          <w:rFonts w:ascii="Arial" w:hAnsi="Arial" w:cs="Arial"/>
          <w:sz w:val="22"/>
          <w:szCs w:val="22"/>
        </w:rPr>
        <w:t>Vzhledem k tomu, že dle výše zmíněného článku č. 17 odst. 4 Smlouvy se Poskytovatel zavazuje dodržovat všechny povinnosti, které mu jako zpracovateli osobních údajů vyplývají ze zmíněných předpisů, žádáme Zadavatele o sdělení, o jaké interní předpisy Objednatele se jedná a jejich zpřístupnění pro vypracování kvalitního návrhu řešení dle podmínek stanovených ZD.</w:t>
      </w:r>
    </w:p>
    <w:p w14:paraId="37605DB3" w14:textId="77777777" w:rsidR="00DC319B" w:rsidRPr="00E12464" w:rsidRDefault="00DC319B" w:rsidP="00E12464">
      <w:pPr>
        <w:spacing w:before="120" w:after="120" w:line="320" w:lineRule="atLeast"/>
        <w:jc w:val="both"/>
        <w:rPr>
          <w:rFonts w:ascii="Arial" w:hAnsi="Arial" w:cs="Arial"/>
          <w:sz w:val="22"/>
          <w:szCs w:val="22"/>
        </w:rPr>
      </w:pPr>
      <w:r w:rsidRPr="00E12464">
        <w:rPr>
          <w:rFonts w:ascii="Arial" w:hAnsi="Arial" w:cs="Arial"/>
          <w:sz w:val="22"/>
          <w:szCs w:val="22"/>
        </w:rPr>
        <w:t>Může Zadavatel poskytnout i další zmíněná rozhodnutí a doporučení jemu vydaná příslušným orgánem státní správy, aby byl s nimi Uchazeč seznámen?</w:t>
      </w:r>
    </w:p>
    <w:p w14:paraId="13CEE885" w14:textId="42F9C086" w:rsidR="004A51F7" w:rsidRPr="00E12464" w:rsidRDefault="004A51F7" w:rsidP="00E12464">
      <w:pPr>
        <w:spacing w:before="120" w:after="120" w:line="320" w:lineRule="atLeast"/>
        <w:jc w:val="both"/>
        <w:rPr>
          <w:rFonts w:ascii="Arial" w:hAnsi="Arial" w:cs="Arial"/>
          <w:sz w:val="22"/>
          <w:szCs w:val="22"/>
          <w:u w:val="single"/>
          <w:lang w:eastAsia="x-none"/>
        </w:rPr>
      </w:pPr>
      <w:r w:rsidRPr="00E12464">
        <w:rPr>
          <w:rFonts w:ascii="Arial" w:hAnsi="Arial" w:cs="Arial"/>
          <w:sz w:val="22"/>
          <w:szCs w:val="22"/>
          <w:u w:val="single"/>
          <w:lang w:eastAsia="x-none"/>
        </w:rPr>
        <w:t>Odpověď zadavatele:</w:t>
      </w:r>
    </w:p>
    <w:p w14:paraId="4F5C2AA3" w14:textId="55D258E6" w:rsidR="004A51F7" w:rsidRPr="00F95815" w:rsidRDefault="00732D58" w:rsidP="00E12464">
      <w:pPr>
        <w:spacing w:before="120" w:after="120" w:line="320" w:lineRule="atLeast"/>
        <w:jc w:val="both"/>
        <w:rPr>
          <w:rFonts w:ascii="Arial" w:hAnsi="Arial" w:cs="Arial"/>
          <w:sz w:val="22"/>
          <w:szCs w:val="22"/>
          <w:lang w:eastAsia="x-none"/>
        </w:rPr>
      </w:pPr>
      <w:r w:rsidRPr="00E12464">
        <w:rPr>
          <w:rFonts w:ascii="Arial" w:hAnsi="Arial" w:cs="Arial"/>
          <w:sz w:val="22"/>
          <w:szCs w:val="22"/>
          <w:lang w:eastAsia="x-none"/>
        </w:rPr>
        <w:t xml:space="preserve">Zadavatel k dotazu uchazeče uvádí, že povinnost dodržovat povinnosti vyplývající </w:t>
      </w:r>
      <w:r w:rsidR="00AA0607">
        <w:rPr>
          <w:rFonts w:ascii="Arial" w:hAnsi="Arial" w:cs="Arial"/>
          <w:sz w:val="22"/>
          <w:szCs w:val="22"/>
          <w:lang w:eastAsia="x-none"/>
        </w:rPr>
        <w:br/>
      </w:r>
      <w:r w:rsidRPr="00E12464">
        <w:rPr>
          <w:rFonts w:ascii="Arial" w:hAnsi="Arial" w:cs="Arial"/>
          <w:sz w:val="22"/>
          <w:szCs w:val="22"/>
          <w:lang w:eastAsia="x-none"/>
        </w:rPr>
        <w:t xml:space="preserve">z rozhodnutí či doporučení nebo stanovisek vydaných pro Objednatele příslušným orgánem státní správy je stanovena pro případ, že takováto rozhodnutí budou v budoucnu vydána. </w:t>
      </w:r>
      <w:r w:rsidRPr="00E12464">
        <w:rPr>
          <w:rFonts w:ascii="Arial" w:hAnsi="Arial" w:cs="Arial"/>
          <w:b/>
          <w:sz w:val="22"/>
          <w:szCs w:val="22"/>
          <w:lang w:eastAsia="x-none"/>
        </w:rPr>
        <w:t>V tuto chvíli Objednatel neeviduje řádnou zvláštní povinnost uloženou mu postupem dle předchozí věty.</w:t>
      </w:r>
      <w:r w:rsidR="00E12464">
        <w:rPr>
          <w:rFonts w:ascii="Arial" w:hAnsi="Arial" w:cs="Arial"/>
          <w:sz w:val="22"/>
          <w:szCs w:val="22"/>
          <w:lang w:eastAsia="x-none"/>
        </w:rPr>
        <w:t xml:space="preserve"> </w:t>
      </w:r>
    </w:p>
    <w:p w14:paraId="0100BEE0" w14:textId="0316D7AD" w:rsidR="00052DBC" w:rsidRPr="00D47E8F" w:rsidRDefault="00732D58" w:rsidP="00E12464">
      <w:pPr>
        <w:spacing w:before="120" w:after="120" w:line="320" w:lineRule="atLeast"/>
        <w:jc w:val="both"/>
        <w:rPr>
          <w:rFonts w:ascii="Arial" w:hAnsi="Arial" w:cs="Arial"/>
          <w:b/>
          <w:sz w:val="22"/>
          <w:szCs w:val="22"/>
          <w:lang w:eastAsia="x-none"/>
        </w:rPr>
      </w:pPr>
      <w:r w:rsidRPr="005C6522">
        <w:rPr>
          <w:rFonts w:ascii="Arial" w:hAnsi="Arial" w:cs="Arial"/>
          <w:sz w:val="22"/>
          <w:szCs w:val="22"/>
          <w:lang w:eastAsia="x-none"/>
        </w:rPr>
        <w:t>Zadavatel dále k otázce interních předpisů doplňuje, že</w:t>
      </w:r>
      <w:r w:rsidR="004C3704" w:rsidRPr="008F46A1">
        <w:rPr>
          <w:rFonts w:ascii="Arial" w:hAnsi="Arial" w:cs="Arial"/>
          <w:sz w:val="22"/>
          <w:szCs w:val="22"/>
          <w:lang w:eastAsia="x-none"/>
        </w:rPr>
        <w:t xml:space="preserve"> v současné chvíli neeviduje žádné specifické interní předpisy </w:t>
      </w:r>
      <w:r w:rsidR="00052DBC" w:rsidRPr="008F46A1">
        <w:rPr>
          <w:rFonts w:ascii="Arial" w:hAnsi="Arial" w:cs="Arial"/>
          <w:sz w:val="22"/>
          <w:szCs w:val="22"/>
          <w:lang w:eastAsia="x-none"/>
        </w:rPr>
        <w:t xml:space="preserve">týkající se </w:t>
      </w:r>
      <w:r w:rsidR="004C3704" w:rsidRPr="00D47E8F">
        <w:rPr>
          <w:rFonts w:ascii="Arial" w:hAnsi="Arial" w:cs="Arial"/>
          <w:sz w:val="22"/>
          <w:szCs w:val="22"/>
          <w:lang w:eastAsia="x-none"/>
        </w:rPr>
        <w:t xml:space="preserve">ochrany osobních údajů nad rámec zákonných povinností. V průběhu </w:t>
      </w:r>
      <w:r w:rsidR="00052DBC" w:rsidRPr="00D47E8F">
        <w:rPr>
          <w:rFonts w:ascii="Arial" w:hAnsi="Arial" w:cs="Arial"/>
          <w:sz w:val="22"/>
          <w:szCs w:val="22"/>
          <w:lang w:eastAsia="x-none"/>
        </w:rPr>
        <w:t>trvání S</w:t>
      </w:r>
      <w:r w:rsidR="00052DBC" w:rsidRPr="00052DBC">
        <w:rPr>
          <w:rFonts w:ascii="Arial" w:hAnsi="Arial" w:cs="Arial"/>
          <w:sz w:val="22"/>
          <w:szCs w:val="22"/>
          <w:lang w:eastAsia="x-none"/>
        </w:rPr>
        <w:t xml:space="preserve">mlouvy </w:t>
      </w:r>
      <w:r w:rsidR="004C3704" w:rsidRPr="008F46A1">
        <w:rPr>
          <w:rFonts w:ascii="Arial" w:hAnsi="Arial" w:cs="Arial"/>
          <w:sz w:val="22"/>
          <w:szCs w:val="22"/>
          <w:lang w:eastAsia="x-none"/>
        </w:rPr>
        <w:t>však</w:t>
      </w:r>
      <w:r w:rsidR="00052DBC" w:rsidRPr="008F46A1">
        <w:rPr>
          <w:rFonts w:ascii="Arial" w:hAnsi="Arial" w:cs="Arial"/>
          <w:sz w:val="22"/>
          <w:szCs w:val="22"/>
          <w:lang w:eastAsia="x-none"/>
        </w:rPr>
        <w:t xml:space="preserve"> </w:t>
      </w:r>
      <w:r w:rsidR="004C3704" w:rsidRPr="00D47E8F">
        <w:rPr>
          <w:rFonts w:ascii="Arial" w:hAnsi="Arial" w:cs="Arial"/>
          <w:sz w:val="22"/>
          <w:szCs w:val="22"/>
          <w:lang w:eastAsia="x-none"/>
        </w:rPr>
        <w:t>vydání specifických interních předpisů</w:t>
      </w:r>
      <w:r w:rsidR="00052DBC" w:rsidRPr="00D47E8F">
        <w:rPr>
          <w:rFonts w:ascii="Arial" w:hAnsi="Arial" w:cs="Arial"/>
          <w:sz w:val="22"/>
          <w:szCs w:val="22"/>
          <w:lang w:eastAsia="x-none"/>
        </w:rPr>
        <w:t xml:space="preserve"> nelze vyloučit</w:t>
      </w:r>
      <w:r w:rsidR="004C3704" w:rsidRPr="00D47E8F">
        <w:rPr>
          <w:rFonts w:ascii="Arial" w:hAnsi="Arial" w:cs="Arial"/>
          <w:sz w:val="22"/>
          <w:szCs w:val="22"/>
          <w:lang w:eastAsia="x-none"/>
        </w:rPr>
        <w:t>.</w:t>
      </w:r>
      <w:r w:rsidR="004C3704" w:rsidRPr="00D47E8F">
        <w:rPr>
          <w:rFonts w:ascii="Arial" w:hAnsi="Arial" w:cs="Arial"/>
          <w:b/>
          <w:sz w:val="22"/>
          <w:szCs w:val="22"/>
          <w:lang w:eastAsia="x-none"/>
        </w:rPr>
        <w:t xml:space="preserve"> </w:t>
      </w:r>
    </w:p>
    <w:p w14:paraId="1C74868B" w14:textId="77777777" w:rsidR="00732D58" w:rsidRPr="003D50CE" w:rsidRDefault="00732D58" w:rsidP="00E12464">
      <w:pPr>
        <w:spacing w:before="120" w:after="120" w:line="320" w:lineRule="atLeast"/>
        <w:jc w:val="both"/>
        <w:rPr>
          <w:rFonts w:ascii="Arial" w:hAnsi="Arial" w:cs="Arial"/>
          <w:b/>
          <w:sz w:val="22"/>
          <w:szCs w:val="22"/>
          <w:lang w:eastAsia="x-none"/>
        </w:rPr>
      </w:pPr>
    </w:p>
    <w:p w14:paraId="6DD9E9E8" w14:textId="0B674B34" w:rsidR="004A51F7" w:rsidRPr="00E12464" w:rsidRDefault="004042B1" w:rsidP="00E12464">
      <w:pPr>
        <w:spacing w:before="120" w:after="120" w:line="320" w:lineRule="atLeast"/>
        <w:jc w:val="both"/>
        <w:rPr>
          <w:rFonts w:ascii="Arial" w:hAnsi="Arial" w:cs="Arial"/>
          <w:b/>
          <w:sz w:val="22"/>
          <w:szCs w:val="22"/>
          <w:lang w:eastAsia="x-none"/>
        </w:rPr>
      </w:pPr>
      <w:r w:rsidRPr="00E12464">
        <w:rPr>
          <w:rFonts w:ascii="Arial" w:hAnsi="Arial" w:cs="Arial"/>
          <w:b/>
          <w:sz w:val="22"/>
          <w:szCs w:val="22"/>
          <w:lang w:eastAsia="x-none"/>
        </w:rPr>
        <w:t>Dotaz č. 41</w:t>
      </w:r>
      <w:r w:rsidR="004A51F7" w:rsidRPr="00E12464">
        <w:rPr>
          <w:rFonts w:ascii="Arial" w:hAnsi="Arial" w:cs="Arial"/>
          <w:b/>
          <w:sz w:val="22"/>
          <w:szCs w:val="22"/>
          <w:lang w:eastAsia="x-none"/>
        </w:rPr>
        <w:t>:</w:t>
      </w:r>
    </w:p>
    <w:p w14:paraId="25D1C797" w14:textId="55E49FB3" w:rsidR="00DC319B" w:rsidRPr="00E12464" w:rsidRDefault="00DC319B" w:rsidP="00E12464">
      <w:pPr>
        <w:spacing w:before="120" w:after="120" w:line="320" w:lineRule="atLeast"/>
        <w:jc w:val="both"/>
        <w:rPr>
          <w:rFonts w:ascii="Arial" w:hAnsi="Arial" w:cs="Arial"/>
          <w:i/>
          <w:sz w:val="22"/>
          <w:szCs w:val="22"/>
        </w:rPr>
      </w:pPr>
      <w:r w:rsidRPr="00E12464">
        <w:rPr>
          <w:rFonts w:ascii="Arial" w:hAnsi="Arial" w:cs="Arial"/>
          <w:sz w:val="22"/>
          <w:szCs w:val="22"/>
        </w:rPr>
        <w:t xml:space="preserve">V článku č. 6 ZPŮSOB POSKYTOVÁNÍ SLUŽEB PODPORY Přílohy č. 2 - Závazný vzor Smlouvy, v odst. </w:t>
      </w:r>
      <w:proofErr w:type="gramStart"/>
      <w:r w:rsidRPr="00E12464">
        <w:rPr>
          <w:rFonts w:ascii="Arial" w:hAnsi="Arial" w:cs="Arial"/>
          <w:sz w:val="22"/>
          <w:szCs w:val="22"/>
        </w:rPr>
        <w:t>6.11.12</w:t>
      </w:r>
      <w:proofErr w:type="gramEnd"/>
      <w:r w:rsidRPr="00E12464">
        <w:rPr>
          <w:rFonts w:ascii="Arial" w:hAnsi="Arial" w:cs="Arial"/>
          <w:sz w:val="22"/>
          <w:szCs w:val="22"/>
        </w:rPr>
        <w:t xml:space="preserve"> je uveden následující text:</w:t>
      </w:r>
      <w:r w:rsidR="009933CC" w:rsidRPr="00E12464">
        <w:rPr>
          <w:rFonts w:ascii="Arial" w:hAnsi="Arial" w:cs="Arial"/>
          <w:sz w:val="22"/>
          <w:szCs w:val="22"/>
        </w:rPr>
        <w:t xml:space="preserve"> </w:t>
      </w:r>
      <w:r w:rsidRPr="00E12464">
        <w:rPr>
          <w:rFonts w:ascii="Arial" w:hAnsi="Arial" w:cs="Arial"/>
          <w:i/>
          <w:sz w:val="22"/>
          <w:szCs w:val="22"/>
        </w:rPr>
        <w:t xml:space="preserve">„V případě, že dojde k uzavření nové smlouvy týkající se Služeb nebo jakékoli jejich části s novým poskytovatelem odlišným </w:t>
      </w:r>
      <w:r w:rsidR="00AA0607">
        <w:rPr>
          <w:rFonts w:ascii="Arial" w:hAnsi="Arial" w:cs="Arial"/>
          <w:i/>
          <w:sz w:val="22"/>
          <w:szCs w:val="22"/>
        </w:rPr>
        <w:br/>
      </w:r>
      <w:r w:rsidRPr="00E12464">
        <w:rPr>
          <w:rFonts w:ascii="Arial" w:hAnsi="Arial" w:cs="Arial"/>
          <w:i/>
          <w:sz w:val="22"/>
          <w:szCs w:val="22"/>
        </w:rPr>
        <w:t xml:space="preserve">od Poskytovatele, zavazuje se Poskytovatel po skončení účinnosti této Smlouvy poskytovat Objednateli nebo jím určeným třetím stranám veškerou součinnost potřebnou pro účely plynulého a řádného poskytování služeb obdobných Službám či jejich příslušné části novým poskytovatelem, pokud bude naplnění tohoto cíle záviset na znalostech Poskytovatele získaných na základě plnění této Smlouvy, a to i nad rámec svých povinností dle odst. 6.11.9 </w:t>
      </w:r>
      <w:r w:rsidRPr="00E12464">
        <w:rPr>
          <w:rFonts w:ascii="Arial" w:hAnsi="Arial" w:cs="Arial"/>
          <w:i/>
          <w:sz w:val="22"/>
          <w:szCs w:val="22"/>
        </w:rPr>
        <w:lastRenderedPageBreak/>
        <w:t xml:space="preserve">a </w:t>
      </w:r>
      <w:proofErr w:type="gramStart"/>
      <w:r w:rsidRPr="00E12464">
        <w:rPr>
          <w:rFonts w:ascii="Arial" w:hAnsi="Arial" w:cs="Arial"/>
          <w:i/>
          <w:sz w:val="22"/>
          <w:szCs w:val="22"/>
        </w:rPr>
        <w:t>6.11.10</w:t>
      </w:r>
      <w:proofErr w:type="gramEnd"/>
      <w:r w:rsidR="00E12464">
        <w:rPr>
          <w:rFonts w:ascii="Arial" w:hAnsi="Arial" w:cs="Arial"/>
          <w:i/>
          <w:sz w:val="22"/>
          <w:szCs w:val="22"/>
        </w:rPr>
        <w:t xml:space="preserve"> </w:t>
      </w:r>
      <w:r w:rsidRPr="00E12464">
        <w:rPr>
          <w:rFonts w:ascii="Arial" w:hAnsi="Arial" w:cs="Arial"/>
          <w:i/>
          <w:sz w:val="22"/>
          <w:szCs w:val="22"/>
        </w:rPr>
        <w:t xml:space="preserve">této Smlouvy. Poskytovatel se zavazuje tuto součinnost poskytovat s odbornou péčí, bez zbytečného odkladu a zodpovědně, a to minimálně po dobu 2 let po uplynutí doby trvání této Smlouvy dle čl. 22 této Smlouvy. </w:t>
      </w:r>
      <w:r w:rsidRPr="00E12464">
        <w:rPr>
          <w:rFonts w:ascii="Arial" w:hAnsi="Arial" w:cs="Arial"/>
          <w:b/>
          <w:i/>
          <w:sz w:val="22"/>
          <w:szCs w:val="22"/>
        </w:rPr>
        <w:t xml:space="preserve">Poskytovatel se zavazuje reagovat </w:t>
      </w:r>
      <w:r w:rsidR="00AA0607">
        <w:rPr>
          <w:rFonts w:ascii="Arial" w:hAnsi="Arial" w:cs="Arial"/>
          <w:b/>
          <w:i/>
          <w:sz w:val="22"/>
          <w:szCs w:val="22"/>
        </w:rPr>
        <w:br/>
      </w:r>
      <w:r w:rsidRPr="00E12464">
        <w:rPr>
          <w:rFonts w:ascii="Arial" w:hAnsi="Arial" w:cs="Arial"/>
          <w:b/>
          <w:i/>
          <w:sz w:val="22"/>
          <w:szCs w:val="22"/>
        </w:rPr>
        <w:t>na požadavek Objednatele</w:t>
      </w:r>
      <w:r w:rsidRPr="00E12464">
        <w:rPr>
          <w:rFonts w:ascii="Arial" w:hAnsi="Arial" w:cs="Arial"/>
          <w:i/>
          <w:sz w:val="22"/>
          <w:szCs w:val="22"/>
        </w:rPr>
        <w:t xml:space="preserve"> nebo jím určené třetí strany </w:t>
      </w:r>
      <w:r w:rsidRPr="00E12464">
        <w:rPr>
          <w:rFonts w:ascii="Arial" w:hAnsi="Arial" w:cs="Arial"/>
          <w:b/>
          <w:i/>
          <w:sz w:val="22"/>
          <w:szCs w:val="22"/>
        </w:rPr>
        <w:t xml:space="preserve">a zahájit poskytování součinnosti </w:t>
      </w:r>
      <w:r w:rsidRPr="00E12464">
        <w:rPr>
          <w:rFonts w:ascii="Arial" w:hAnsi="Arial" w:cs="Arial"/>
          <w:i/>
          <w:sz w:val="22"/>
          <w:szCs w:val="22"/>
        </w:rPr>
        <w:t xml:space="preserve">dle tohoto odstavce Smlouvy </w:t>
      </w:r>
      <w:r w:rsidRPr="00E12464">
        <w:rPr>
          <w:rFonts w:ascii="Arial" w:hAnsi="Arial" w:cs="Arial"/>
          <w:b/>
          <w:i/>
          <w:sz w:val="22"/>
          <w:szCs w:val="22"/>
        </w:rPr>
        <w:t>nejpozději do 3 pracovních dnů</w:t>
      </w:r>
      <w:r w:rsidRPr="00E12464">
        <w:rPr>
          <w:rFonts w:ascii="Arial" w:hAnsi="Arial" w:cs="Arial"/>
          <w:i/>
          <w:sz w:val="22"/>
          <w:szCs w:val="22"/>
        </w:rPr>
        <w:t xml:space="preserve"> ode dne doručení takovéhoto požadavku.“</w:t>
      </w:r>
    </w:p>
    <w:p w14:paraId="13E4C74E" w14:textId="3ECF7989" w:rsidR="00DC319B" w:rsidRPr="00E12464" w:rsidRDefault="00DC319B" w:rsidP="00E12464">
      <w:pPr>
        <w:spacing w:before="120" w:after="120" w:line="320" w:lineRule="atLeast"/>
        <w:jc w:val="both"/>
        <w:rPr>
          <w:rFonts w:ascii="Arial" w:hAnsi="Arial" w:cs="Arial"/>
          <w:i/>
          <w:sz w:val="22"/>
          <w:szCs w:val="22"/>
        </w:rPr>
      </w:pPr>
      <w:r w:rsidRPr="00E12464">
        <w:rPr>
          <w:rFonts w:ascii="Arial" w:hAnsi="Arial" w:cs="Arial"/>
          <w:sz w:val="22"/>
          <w:szCs w:val="22"/>
        </w:rPr>
        <w:t>V článku č. 21 SANKCE Přílohy č. 2 - Závazný vzor Smlouvy, v odst. 21.2.9 je uveden následující text:</w:t>
      </w:r>
      <w:r w:rsidR="009933CC" w:rsidRPr="00E12464">
        <w:rPr>
          <w:rFonts w:ascii="Arial" w:hAnsi="Arial" w:cs="Arial"/>
          <w:sz w:val="22"/>
          <w:szCs w:val="22"/>
        </w:rPr>
        <w:t xml:space="preserve"> </w:t>
      </w:r>
      <w:r w:rsidRPr="00E12464">
        <w:rPr>
          <w:rFonts w:ascii="Arial" w:hAnsi="Arial" w:cs="Arial"/>
          <w:i/>
          <w:sz w:val="22"/>
          <w:szCs w:val="22"/>
        </w:rPr>
        <w:t xml:space="preserve">„V případě, že Poskytovatel poruší svoji </w:t>
      </w:r>
      <w:r w:rsidRPr="00E12464">
        <w:rPr>
          <w:rFonts w:ascii="Arial" w:hAnsi="Arial" w:cs="Arial"/>
          <w:b/>
          <w:i/>
          <w:sz w:val="22"/>
          <w:szCs w:val="22"/>
        </w:rPr>
        <w:t>povinnost reagovat na požadavek Objednatele</w:t>
      </w:r>
      <w:r w:rsidRPr="00E12464">
        <w:rPr>
          <w:rFonts w:ascii="Arial" w:hAnsi="Arial" w:cs="Arial"/>
          <w:i/>
          <w:sz w:val="22"/>
          <w:szCs w:val="22"/>
        </w:rPr>
        <w:t xml:space="preserve"> nebo jím určené třetí strany </w:t>
      </w:r>
      <w:r w:rsidRPr="00E12464">
        <w:rPr>
          <w:rFonts w:ascii="Arial" w:hAnsi="Arial" w:cs="Arial"/>
          <w:b/>
          <w:i/>
          <w:sz w:val="22"/>
          <w:szCs w:val="22"/>
        </w:rPr>
        <w:t>a zahájit poskytování součinnosti</w:t>
      </w:r>
      <w:r w:rsidRPr="00E12464">
        <w:rPr>
          <w:rFonts w:ascii="Arial" w:hAnsi="Arial" w:cs="Arial"/>
          <w:i/>
          <w:sz w:val="22"/>
          <w:szCs w:val="22"/>
        </w:rPr>
        <w:t xml:space="preserve"> dle odstavce </w:t>
      </w:r>
      <w:proofErr w:type="gramStart"/>
      <w:r w:rsidRPr="00E12464">
        <w:rPr>
          <w:rFonts w:ascii="Arial" w:hAnsi="Arial" w:cs="Arial"/>
          <w:i/>
          <w:sz w:val="22"/>
          <w:szCs w:val="22"/>
        </w:rPr>
        <w:t>6.11.12</w:t>
      </w:r>
      <w:proofErr w:type="gramEnd"/>
      <w:r w:rsidRPr="00E12464">
        <w:rPr>
          <w:rFonts w:ascii="Arial" w:hAnsi="Arial" w:cs="Arial"/>
          <w:i/>
          <w:sz w:val="22"/>
          <w:szCs w:val="22"/>
        </w:rPr>
        <w:t xml:space="preserve"> Smlouvy</w:t>
      </w:r>
      <w:r w:rsidRPr="00E12464">
        <w:rPr>
          <w:rFonts w:ascii="Arial" w:hAnsi="Arial" w:cs="Arial"/>
          <w:b/>
          <w:i/>
          <w:sz w:val="22"/>
          <w:szCs w:val="22"/>
        </w:rPr>
        <w:t xml:space="preserve"> nejpozději do 5 pracovních dnů ode dne doručení takovéhoto požadavku</w:t>
      </w:r>
      <w:r w:rsidRPr="00E12464">
        <w:rPr>
          <w:rFonts w:ascii="Arial" w:hAnsi="Arial" w:cs="Arial"/>
          <w:i/>
          <w:sz w:val="22"/>
          <w:szCs w:val="22"/>
        </w:rPr>
        <w:t xml:space="preserve">, je Objednatel oprávněn po něm požadovat smluvní pokutu ve výši 5.000,- Kč </w:t>
      </w:r>
      <w:r w:rsidR="00AA0607">
        <w:rPr>
          <w:rFonts w:ascii="Arial" w:hAnsi="Arial" w:cs="Arial"/>
          <w:i/>
          <w:sz w:val="22"/>
          <w:szCs w:val="22"/>
        </w:rPr>
        <w:br/>
      </w:r>
      <w:r w:rsidRPr="00E12464">
        <w:rPr>
          <w:rFonts w:ascii="Arial" w:hAnsi="Arial" w:cs="Arial"/>
          <w:i/>
          <w:sz w:val="22"/>
          <w:szCs w:val="22"/>
        </w:rPr>
        <w:t>za každý i započatý den prodlení s plněním této smluvní povinnosti;“</w:t>
      </w:r>
    </w:p>
    <w:p w14:paraId="10F1AB7A" w14:textId="3876441A" w:rsidR="00DC319B" w:rsidRPr="00E12464" w:rsidRDefault="00DC319B" w:rsidP="00E12464">
      <w:pPr>
        <w:spacing w:before="120" w:after="120" w:line="320" w:lineRule="atLeast"/>
        <w:jc w:val="both"/>
        <w:rPr>
          <w:rFonts w:ascii="Arial" w:hAnsi="Arial" w:cs="Arial"/>
          <w:sz w:val="22"/>
          <w:szCs w:val="22"/>
        </w:rPr>
      </w:pPr>
      <w:r w:rsidRPr="00E12464">
        <w:rPr>
          <w:rFonts w:ascii="Arial" w:hAnsi="Arial" w:cs="Arial"/>
          <w:sz w:val="22"/>
          <w:szCs w:val="22"/>
        </w:rPr>
        <w:t xml:space="preserve">Žádáme Zadavatele o sdělení, která lhůta je pro zahájení poskytování součinnosti Objednateli nebo jím určeným třetím stranám považována za nejvýše přípustnou a od které doby bude požadována smluvní pokuta dle čl. č. 6 odstavce </w:t>
      </w:r>
      <w:proofErr w:type="gramStart"/>
      <w:r w:rsidRPr="00E12464">
        <w:rPr>
          <w:rFonts w:ascii="Arial" w:hAnsi="Arial" w:cs="Arial"/>
          <w:sz w:val="22"/>
          <w:szCs w:val="22"/>
        </w:rPr>
        <w:t>6.11.12</w:t>
      </w:r>
      <w:proofErr w:type="gramEnd"/>
      <w:r w:rsidRPr="00E12464">
        <w:rPr>
          <w:rFonts w:ascii="Arial" w:hAnsi="Arial" w:cs="Arial"/>
          <w:sz w:val="22"/>
          <w:szCs w:val="22"/>
        </w:rPr>
        <w:t xml:space="preserve"> Smlouvy. V případě, </w:t>
      </w:r>
      <w:r w:rsidR="00AA0607">
        <w:rPr>
          <w:rFonts w:ascii="Arial" w:hAnsi="Arial" w:cs="Arial"/>
          <w:sz w:val="22"/>
          <w:szCs w:val="22"/>
        </w:rPr>
        <w:br/>
      </w:r>
      <w:r w:rsidRPr="00E12464">
        <w:rPr>
          <w:rFonts w:ascii="Arial" w:hAnsi="Arial" w:cs="Arial"/>
          <w:sz w:val="22"/>
          <w:szCs w:val="22"/>
        </w:rPr>
        <w:t>že se jedná o chybný údaj, žádáme a opravu příslušné části Smlouvy a zveřejnění aktualizované verze dokumentu.</w:t>
      </w:r>
    </w:p>
    <w:p w14:paraId="097539F8" w14:textId="79C2DB39" w:rsidR="004A51F7" w:rsidRPr="00E12464" w:rsidRDefault="004A51F7" w:rsidP="00E12464">
      <w:pPr>
        <w:spacing w:before="120" w:after="120" w:line="320" w:lineRule="atLeast"/>
        <w:jc w:val="both"/>
        <w:rPr>
          <w:rFonts w:ascii="Arial" w:hAnsi="Arial" w:cs="Arial"/>
          <w:sz w:val="22"/>
          <w:szCs w:val="22"/>
          <w:u w:val="single"/>
          <w:lang w:eastAsia="x-none"/>
        </w:rPr>
      </w:pPr>
      <w:r w:rsidRPr="00E12464">
        <w:rPr>
          <w:rFonts w:ascii="Arial" w:hAnsi="Arial" w:cs="Arial"/>
          <w:sz w:val="22"/>
          <w:szCs w:val="22"/>
          <w:u w:val="single"/>
          <w:lang w:eastAsia="x-none"/>
        </w:rPr>
        <w:t>Odpověď zadavatele:</w:t>
      </w:r>
    </w:p>
    <w:p w14:paraId="45C514DE" w14:textId="77777777" w:rsidR="00DE742B" w:rsidRPr="00E12464" w:rsidRDefault="00DE742B" w:rsidP="00E12464">
      <w:pPr>
        <w:spacing w:before="120" w:after="120" w:line="320" w:lineRule="atLeast"/>
        <w:jc w:val="both"/>
        <w:rPr>
          <w:rFonts w:ascii="Arial" w:hAnsi="Arial" w:cs="Arial"/>
          <w:sz w:val="22"/>
          <w:szCs w:val="22"/>
          <w:lang w:eastAsia="x-none"/>
        </w:rPr>
      </w:pPr>
      <w:r w:rsidRPr="00E12464">
        <w:rPr>
          <w:rFonts w:ascii="Arial" w:hAnsi="Arial" w:cs="Arial"/>
          <w:sz w:val="22"/>
          <w:szCs w:val="22"/>
          <w:lang w:eastAsia="x-none"/>
        </w:rPr>
        <w:t xml:space="preserve">Zadavatel uvádí, že jako nejvýše přípustná lhůta je považována lhůta 5 pracovních dnů. </w:t>
      </w:r>
    </w:p>
    <w:p w14:paraId="7B409E99" w14:textId="656BBDC2" w:rsidR="00DC319B" w:rsidRPr="00E12464" w:rsidRDefault="00DE742B" w:rsidP="00E12464">
      <w:pPr>
        <w:spacing w:before="120" w:after="120" w:line="320" w:lineRule="atLeast"/>
        <w:jc w:val="both"/>
        <w:rPr>
          <w:rFonts w:ascii="Arial" w:hAnsi="Arial" w:cs="Arial"/>
          <w:b/>
          <w:sz w:val="22"/>
          <w:szCs w:val="22"/>
          <w:lang w:eastAsia="x-none"/>
        </w:rPr>
      </w:pPr>
      <w:r w:rsidRPr="00E12464">
        <w:rPr>
          <w:rFonts w:ascii="Arial" w:hAnsi="Arial" w:cs="Arial"/>
          <w:b/>
          <w:sz w:val="22"/>
          <w:szCs w:val="22"/>
          <w:lang w:eastAsia="x-none"/>
        </w:rPr>
        <w:t xml:space="preserve">Zadavatel provedl adekvátní úpravu odst. </w:t>
      </w:r>
      <w:proofErr w:type="gramStart"/>
      <w:r w:rsidRPr="00E12464">
        <w:rPr>
          <w:rFonts w:ascii="Arial" w:hAnsi="Arial" w:cs="Arial"/>
          <w:b/>
          <w:sz w:val="22"/>
          <w:szCs w:val="22"/>
          <w:lang w:eastAsia="x-none"/>
        </w:rPr>
        <w:t>6.11.12</w:t>
      </w:r>
      <w:proofErr w:type="gramEnd"/>
      <w:r w:rsidRPr="00E12464">
        <w:rPr>
          <w:rFonts w:ascii="Arial" w:hAnsi="Arial" w:cs="Arial"/>
          <w:b/>
          <w:sz w:val="22"/>
          <w:szCs w:val="22"/>
          <w:lang w:eastAsia="x-none"/>
        </w:rPr>
        <w:t xml:space="preserve"> Smlouvy, jejíž konsolidovaná verze tvoří přílohu těchto dodatečných informací č. </w:t>
      </w:r>
      <w:r w:rsidR="00052DBC" w:rsidRPr="00E12464">
        <w:rPr>
          <w:rFonts w:ascii="Arial" w:hAnsi="Arial" w:cs="Arial"/>
          <w:b/>
          <w:sz w:val="22"/>
          <w:szCs w:val="22"/>
          <w:lang w:eastAsia="x-none"/>
        </w:rPr>
        <w:t>7</w:t>
      </w:r>
      <w:r w:rsidRPr="00E12464">
        <w:rPr>
          <w:rFonts w:ascii="Arial" w:hAnsi="Arial" w:cs="Arial"/>
          <w:b/>
          <w:sz w:val="22"/>
          <w:szCs w:val="22"/>
          <w:lang w:eastAsia="x-none"/>
        </w:rPr>
        <w:t xml:space="preserve">. </w:t>
      </w:r>
    </w:p>
    <w:p w14:paraId="723AE4BC" w14:textId="77777777" w:rsidR="00DE742B" w:rsidRPr="00E12464" w:rsidRDefault="00DE742B" w:rsidP="00E12464">
      <w:pPr>
        <w:spacing w:before="120" w:after="120" w:line="320" w:lineRule="atLeast"/>
        <w:jc w:val="both"/>
        <w:rPr>
          <w:rFonts w:ascii="Arial" w:hAnsi="Arial" w:cs="Arial"/>
          <w:b/>
          <w:sz w:val="22"/>
          <w:szCs w:val="22"/>
          <w:lang w:eastAsia="x-none"/>
        </w:rPr>
      </w:pPr>
    </w:p>
    <w:p w14:paraId="002D595E" w14:textId="63A42B3A" w:rsidR="004A51F7" w:rsidRPr="00E12464" w:rsidRDefault="004A51F7" w:rsidP="00E12464">
      <w:pPr>
        <w:spacing w:before="120" w:after="120" w:line="320" w:lineRule="atLeast"/>
        <w:jc w:val="both"/>
        <w:rPr>
          <w:rFonts w:ascii="Arial" w:hAnsi="Arial" w:cs="Arial"/>
          <w:b/>
          <w:sz w:val="22"/>
          <w:szCs w:val="22"/>
          <w:lang w:eastAsia="x-none"/>
        </w:rPr>
      </w:pPr>
      <w:r w:rsidRPr="00E12464">
        <w:rPr>
          <w:rFonts w:ascii="Arial" w:hAnsi="Arial" w:cs="Arial"/>
          <w:b/>
          <w:sz w:val="22"/>
          <w:szCs w:val="22"/>
          <w:lang w:eastAsia="x-none"/>
        </w:rPr>
        <w:t>Dotaz č.</w:t>
      </w:r>
      <w:r w:rsidR="004042B1" w:rsidRPr="00E12464">
        <w:rPr>
          <w:rFonts w:ascii="Arial" w:hAnsi="Arial" w:cs="Arial"/>
          <w:b/>
          <w:sz w:val="22"/>
          <w:szCs w:val="22"/>
          <w:lang w:eastAsia="x-none"/>
        </w:rPr>
        <w:t xml:space="preserve"> 42</w:t>
      </w:r>
      <w:r w:rsidRPr="00E12464">
        <w:rPr>
          <w:rFonts w:ascii="Arial" w:hAnsi="Arial" w:cs="Arial"/>
          <w:b/>
          <w:sz w:val="22"/>
          <w:szCs w:val="22"/>
          <w:lang w:eastAsia="x-none"/>
        </w:rPr>
        <w:t>:</w:t>
      </w:r>
    </w:p>
    <w:p w14:paraId="012D97DA" w14:textId="2C1F704A" w:rsidR="00DC319B" w:rsidRPr="00E12464" w:rsidRDefault="00DC319B" w:rsidP="00E12464">
      <w:pPr>
        <w:spacing w:before="120" w:after="120" w:line="320" w:lineRule="atLeast"/>
        <w:jc w:val="both"/>
        <w:rPr>
          <w:rFonts w:ascii="Arial" w:hAnsi="Arial" w:cs="Arial"/>
          <w:i/>
          <w:sz w:val="22"/>
          <w:szCs w:val="22"/>
        </w:rPr>
      </w:pPr>
      <w:r w:rsidRPr="00E12464">
        <w:rPr>
          <w:rFonts w:ascii="Arial" w:hAnsi="Arial" w:cs="Arial"/>
          <w:sz w:val="22"/>
          <w:szCs w:val="22"/>
        </w:rPr>
        <w:t xml:space="preserve">V článku č. 6 ZPŮSOB POSKYTOVÁNÍ SLUŽEB PODPORY Přílohy č. 2 - Závazný vzor Smlouvy, v odst. </w:t>
      </w:r>
      <w:proofErr w:type="gramStart"/>
      <w:r w:rsidRPr="00E12464">
        <w:rPr>
          <w:rFonts w:ascii="Arial" w:hAnsi="Arial" w:cs="Arial"/>
          <w:sz w:val="22"/>
          <w:szCs w:val="22"/>
        </w:rPr>
        <w:t>6.11.13</w:t>
      </w:r>
      <w:proofErr w:type="gramEnd"/>
      <w:r w:rsidRPr="00E12464">
        <w:rPr>
          <w:rFonts w:ascii="Arial" w:hAnsi="Arial" w:cs="Arial"/>
          <w:sz w:val="22"/>
          <w:szCs w:val="22"/>
        </w:rPr>
        <w:t xml:space="preserve"> je uveden následující </w:t>
      </w:r>
      <w:proofErr w:type="spellStart"/>
      <w:r w:rsidRPr="00E12464">
        <w:rPr>
          <w:rFonts w:ascii="Arial" w:hAnsi="Arial" w:cs="Arial"/>
          <w:sz w:val="22"/>
          <w:szCs w:val="22"/>
        </w:rPr>
        <w:t>text:</w:t>
      </w:r>
      <w:r w:rsidRPr="00E12464">
        <w:rPr>
          <w:rFonts w:ascii="Arial" w:hAnsi="Arial" w:cs="Arial"/>
          <w:i/>
          <w:sz w:val="22"/>
          <w:szCs w:val="22"/>
        </w:rPr>
        <w:t>„Smluvní</w:t>
      </w:r>
      <w:proofErr w:type="spellEnd"/>
      <w:r w:rsidRPr="00E12464">
        <w:rPr>
          <w:rFonts w:ascii="Arial" w:hAnsi="Arial" w:cs="Arial"/>
          <w:i/>
          <w:sz w:val="22"/>
          <w:szCs w:val="22"/>
        </w:rPr>
        <w:t xml:space="preserve"> strany se dohodly, že cena </w:t>
      </w:r>
      <w:r w:rsidR="00AA0607">
        <w:rPr>
          <w:rFonts w:ascii="Arial" w:hAnsi="Arial" w:cs="Arial"/>
          <w:i/>
          <w:sz w:val="22"/>
          <w:szCs w:val="22"/>
        </w:rPr>
        <w:br/>
      </w:r>
      <w:r w:rsidRPr="00E12464">
        <w:rPr>
          <w:rFonts w:ascii="Arial" w:hAnsi="Arial" w:cs="Arial"/>
          <w:i/>
          <w:sz w:val="22"/>
          <w:szCs w:val="22"/>
        </w:rPr>
        <w:t xml:space="preserve">za vypracování Exitového migračního plánu a poskytnutí plnění nezbytného k realizaci Exitového migračního plánu či poskytování další součinnosti dle odst. </w:t>
      </w:r>
      <w:r w:rsidRPr="00E12464">
        <w:rPr>
          <w:rFonts w:ascii="Arial" w:hAnsi="Arial" w:cs="Arial"/>
          <w:b/>
          <w:i/>
          <w:sz w:val="22"/>
          <w:szCs w:val="22"/>
        </w:rPr>
        <w:t>6.11.8</w:t>
      </w:r>
      <w:r w:rsidRPr="00E12464">
        <w:rPr>
          <w:rFonts w:ascii="Arial" w:hAnsi="Arial" w:cs="Arial"/>
          <w:i/>
          <w:sz w:val="22"/>
          <w:szCs w:val="22"/>
        </w:rPr>
        <w:t xml:space="preserve"> Smlouvy je součástí ceny za poskytování Služeb podpory dle této Smlouvy.“</w:t>
      </w:r>
    </w:p>
    <w:p w14:paraId="73FF8683" w14:textId="6D443C8A" w:rsidR="00DC319B" w:rsidRPr="00E12464" w:rsidRDefault="00DC319B" w:rsidP="00E12464">
      <w:pPr>
        <w:spacing w:before="120" w:after="120" w:line="320" w:lineRule="atLeast"/>
        <w:jc w:val="both"/>
        <w:rPr>
          <w:rFonts w:ascii="Arial" w:hAnsi="Arial" w:cs="Arial"/>
          <w:i/>
          <w:sz w:val="22"/>
          <w:szCs w:val="22"/>
        </w:rPr>
      </w:pPr>
      <w:r w:rsidRPr="00E12464">
        <w:rPr>
          <w:rFonts w:ascii="Arial" w:hAnsi="Arial" w:cs="Arial"/>
          <w:sz w:val="22"/>
          <w:szCs w:val="22"/>
        </w:rPr>
        <w:t xml:space="preserve">V článku č. 6 ZPŮSOB POSKYTOVÁNÍ SLUŽEB PODPORY Přílohy č. 2 - Závazný vzor Smlouvy, v odst. 6.11.8 je uveden následující </w:t>
      </w:r>
      <w:proofErr w:type="spellStart"/>
      <w:r w:rsidRPr="00E12464">
        <w:rPr>
          <w:rFonts w:ascii="Arial" w:hAnsi="Arial" w:cs="Arial"/>
          <w:sz w:val="22"/>
          <w:szCs w:val="22"/>
        </w:rPr>
        <w:t>text:</w:t>
      </w:r>
      <w:r w:rsidRPr="00E12464">
        <w:rPr>
          <w:rFonts w:ascii="Arial" w:hAnsi="Arial" w:cs="Arial"/>
          <w:i/>
          <w:sz w:val="22"/>
          <w:szCs w:val="22"/>
        </w:rPr>
        <w:t>„Umožnit</w:t>
      </w:r>
      <w:proofErr w:type="spellEnd"/>
      <w:r w:rsidRPr="00E12464">
        <w:rPr>
          <w:rFonts w:ascii="Arial" w:hAnsi="Arial" w:cs="Arial"/>
          <w:i/>
          <w:sz w:val="22"/>
          <w:szCs w:val="22"/>
        </w:rPr>
        <w:t xml:space="preserve"> Objednateli kdykoliv na jeho žádost dálkový přístup k datům zpracovávaným či uchovávaným v Systému či k jejich části, nebo je na vyžádání Objednatele vhodným způsobem bezodkladně poskytnout.“</w:t>
      </w:r>
    </w:p>
    <w:p w14:paraId="7E3B35F1" w14:textId="4D238E5D" w:rsidR="00DC319B" w:rsidRPr="00E12464" w:rsidRDefault="00DC319B" w:rsidP="00E12464">
      <w:pPr>
        <w:spacing w:before="120" w:after="120" w:line="320" w:lineRule="atLeast"/>
        <w:jc w:val="both"/>
        <w:rPr>
          <w:rFonts w:ascii="Arial" w:hAnsi="Arial" w:cs="Arial"/>
          <w:sz w:val="22"/>
          <w:szCs w:val="22"/>
        </w:rPr>
      </w:pPr>
      <w:r w:rsidRPr="00E12464">
        <w:rPr>
          <w:rFonts w:ascii="Arial" w:hAnsi="Arial" w:cs="Arial"/>
          <w:sz w:val="22"/>
          <w:szCs w:val="22"/>
        </w:rPr>
        <w:t xml:space="preserve">Domníváme se, že v článku č. 6 odst. </w:t>
      </w:r>
      <w:proofErr w:type="gramStart"/>
      <w:r w:rsidRPr="00E12464">
        <w:rPr>
          <w:rFonts w:ascii="Arial" w:hAnsi="Arial" w:cs="Arial"/>
          <w:sz w:val="22"/>
          <w:szCs w:val="22"/>
        </w:rPr>
        <w:t>6.11.13</w:t>
      </w:r>
      <w:proofErr w:type="gramEnd"/>
      <w:r w:rsidRPr="00E12464">
        <w:rPr>
          <w:rFonts w:ascii="Arial" w:hAnsi="Arial" w:cs="Arial"/>
          <w:sz w:val="22"/>
          <w:szCs w:val="22"/>
        </w:rPr>
        <w:t xml:space="preserve"> Smlouvy je chybně uveden odkaz </w:t>
      </w:r>
      <w:r w:rsidR="00AA0607">
        <w:rPr>
          <w:rFonts w:ascii="Arial" w:hAnsi="Arial" w:cs="Arial"/>
          <w:sz w:val="22"/>
          <w:szCs w:val="22"/>
        </w:rPr>
        <w:br/>
      </w:r>
      <w:r w:rsidRPr="00E12464">
        <w:rPr>
          <w:rFonts w:ascii="Arial" w:hAnsi="Arial" w:cs="Arial"/>
          <w:sz w:val="22"/>
          <w:szCs w:val="22"/>
        </w:rPr>
        <w:t>na součinnost dle odst. 6.11.8 namísto článku 6.11.9, ve kterém se o součinnosti výslovně hovoří. Pokud je naše domněnka správná, žádáme Zadavatele o opravu příslušného odkazu v odstavci Smlouvy a zveřejnění aktualizované verze dokumentu.</w:t>
      </w:r>
    </w:p>
    <w:p w14:paraId="73534E4E" w14:textId="77777777" w:rsidR="004A51F7" w:rsidRPr="00E12464" w:rsidRDefault="004A51F7" w:rsidP="00E12464">
      <w:pPr>
        <w:spacing w:before="120" w:after="120" w:line="320" w:lineRule="atLeast"/>
        <w:jc w:val="both"/>
        <w:rPr>
          <w:rFonts w:ascii="Arial" w:hAnsi="Arial" w:cs="Arial"/>
          <w:sz w:val="22"/>
          <w:szCs w:val="22"/>
          <w:u w:val="single"/>
          <w:lang w:eastAsia="x-none"/>
        </w:rPr>
      </w:pPr>
      <w:r w:rsidRPr="00E12464">
        <w:rPr>
          <w:rFonts w:ascii="Arial" w:hAnsi="Arial" w:cs="Arial"/>
          <w:sz w:val="22"/>
          <w:szCs w:val="22"/>
          <w:u w:val="single"/>
          <w:lang w:eastAsia="x-none"/>
        </w:rPr>
        <w:t>Odpověď zadavatele:</w:t>
      </w:r>
    </w:p>
    <w:p w14:paraId="612C1E24" w14:textId="68196A90" w:rsidR="00AC699D" w:rsidRPr="00E12464" w:rsidRDefault="00AC699D" w:rsidP="00E12464">
      <w:pPr>
        <w:spacing w:before="120" w:after="120" w:line="320" w:lineRule="atLeast"/>
        <w:jc w:val="both"/>
        <w:rPr>
          <w:rFonts w:ascii="Arial" w:hAnsi="Arial" w:cs="Arial"/>
          <w:sz w:val="22"/>
          <w:szCs w:val="22"/>
          <w:lang w:eastAsia="x-none"/>
        </w:rPr>
      </w:pPr>
      <w:r w:rsidRPr="00E12464">
        <w:rPr>
          <w:rFonts w:ascii="Arial" w:hAnsi="Arial" w:cs="Arial"/>
          <w:sz w:val="22"/>
          <w:szCs w:val="22"/>
          <w:lang w:eastAsia="x-none"/>
        </w:rPr>
        <w:lastRenderedPageBreak/>
        <w:t xml:space="preserve">Zadavatel uvádí, že v odst. </w:t>
      </w:r>
      <w:proofErr w:type="gramStart"/>
      <w:r w:rsidRPr="00E12464">
        <w:rPr>
          <w:rFonts w:ascii="Arial" w:hAnsi="Arial" w:cs="Arial"/>
          <w:sz w:val="22"/>
          <w:szCs w:val="22"/>
          <w:lang w:eastAsia="x-none"/>
        </w:rPr>
        <w:t>6.11.13</w:t>
      </w:r>
      <w:proofErr w:type="gramEnd"/>
      <w:r w:rsidRPr="00E12464">
        <w:rPr>
          <w:rFonts w:ascii="Arial" w:hAnsi="Arial" w:cs="Arial"/>
          <w:sz w:val="22"/>
          <w:szCs w:val="22"/>
          <w:lang w:eastAsia="x-none"/>
        </w:rPr>
        <w:t xml:space="preserve"> Smlouvy je z důvodu formátování ne</w:t>
      </w:r>
      <w:r w:rsidR="00052DBC" w:rsidRPr="00E12464">
        <w:rPr>
          <w:rFonts w:ascii="Arial" w:hAnsi="Arial" w:cs="Arial"/>
          <w:sz w:val="22"/>
          <w:szCs w:val="22"/>
          <w:lang w:eastAsia="x-none"/>
        </w:rPr>
        <w:t>s</w:t>
      </w:r>
      <w:r w:rsidRPr="00E12464">
        <w:rPr>
          <w:rFonts w:ascii="Arial" w:hAnsi="Arial" w:cs="Arial"/>
          <w:sz w:val="22"/>
          <w:szCs w:val="22"/>
          <w:lang w:eastAsia="x-none"/>
        </w:rPr>
        <w:t xml:space="preserve">právně uveden odkaz na odst. 6.11.8. Smlouvy – správně má být uveden odkaz na odst. 6.11.9 Smlouvy, </w:t>
      </w:r>
      <w:r w:rsidR="00AA0607">
        <w:rPr>
          <w:rFonts w:ascii="Arial" w:hAnsi="Arial" w:cs="Arial"/>
          <w:sz w:val="22"/>
          <w:szCs w:val="22"/>
          <w:lang w:eastAsia="x-none"/>
        </w:rPr>
        <w:br/>
      </w:r>
      <w:r w:rsidRPr="00E12464">
        <w:rPr>
          <w:rFonts w:ascii="Arial" w:hAnsi="Arial" w:cs="Arial"/>
          <w:sz w:val="22"/>
          <w:szCs w:val="22"/>
          <w:lang w:eastAsia="x-none"/>
        </w:rPr>
        <w:t>ve kterém se o součinnosti výslovně hovoří.</w:t>
      </w:r>
    </w:p>
    <w:p w14:paraId="5ABC3F1F" w14:textId="67A1817A" w:rsidR="00AC699D" w:rsidRPr="00E12464" w:rsidRDefault="00AC699D" w:rsidP="00E12464">
      <w:pPr>
        <w:spacing w:before="120" w:after="120" w:line="320" w:lineRule="atLeast"/>
        <w:jc w:val="both"/>
        <w:rPr>
          <w:rFonts w:ascii="Arial" w:hAnsi="Arial" w:cs="Arial"/>
          <w:b/>
          <w:sz w:val="22"/>
          <w:szCs w:val="22"/>
          <w:lang w:eastAsia="x-none"/>
        </w:rPr>
      </w:pPr>
      <w:r w:rsidRPr="00E12464">
        <w:rPr>
          <w:rFonts w:ascii="Arial" w:hAnsi="Arial" w:cs="Arial"/>
          <w:b/>
          <w:sz w:val="22"/>
          <w:szCs w:val="22"/>
          <w:lang w:eastAsia="x-none"/>
        </w:rPr>
        <w:t xml:space="preserve">Zadavatel provedl adekvátní úpravu odst. </w:t>
      </w:r>
      <w:proofErr w:type="gramStart"/>
      <w:r w:rsidRPr="00E12464">
        <w:rPr>
          <w:rFonts w:ascii="Arial" w:hAnsi="Arial" w:cs="Arial"/>
          <w:b/>
          <w:sz w:val="22"/>
          <w:szCs w:val="22"/>
          <w:lang w:eastAsia="x-none"/>
        </w:rPr>
        <w:t>6.11.13</w:t>
      </w:r>
      <w:proofErr w:type="gramEnd"/>
      <w:r w:rsidRPr="00E12464">
        <w:rPr>
          <w:rFonts w:ascii="Arial" w:hAnsi="Arial" w:cs="Arial"/>
          <w:b/>
          <w:sz w:val="22"/>
          <w:szCs w:val="22"/>
          <w:lang w:eastAsia="x-none"/>
        </w:rPr>
        <w:t xml:space="preserve"> Smlouvy, jejíž konsolidovaná verze tvoří přílohu těchto dodatečných informací č. </w:t>
      </w:r>
      <w:r w:rsidR="00C3297C" w:rsidRPr="00E12464">
        <w:rPr>
          <w:rFonts w:ascii="Arial" w:hAnsi="Arial" w:cs="Arial"/>
          <w:b/>
          <w:sz w:val="22"/>
          <w:szCs w:val="22"/>
          <w:lang w:eastAsia="x-none"/>
        </w:rPr>
        <w:t>7</w:t>
      </w:r>
      <w:r w:rsidRPr="00E12464">
        <w:rPr>
          <w:rFonts w:ascii="Arial" w:hAnsi="Arial" w:cs="Arial"/>
          <w:b/>
          <w:sz w:val="22"/>
          <w:szCs w:val="22"/>
          <w:lang w:eastAsia="x-none"/>
        </w:rPr>
        <w:t xml:space="preserve">. </w:t>
      </w:r>
    </w:p>
    <w:p w14:paraId="09210599" w14:textId="77777777" w:rsidR="00AC699D" w:rsidRPr="00E12464" w:rsidRDefault="00AC699D" w:rsidP="00E12464">
      <w:pPr>
        <w:spacing w:before="120" w:after="120" w:line="320" w:lineRule="atLeast"/>
        <w:jc w:val="both"/>
        <w:rPr>
          <w:rFonts w:ascii="Arial" w:hAnsi="Arial" w:cs="Arial"/>
          <w:b/>
          <w:sz w:val="22"/>
          <w:szCs w:val="22"/>
          <w:lang w:eastAsia="x-none"/>
        </w:rPr>
      </w:pPr>
    </w:p>
    <w:p w14:paraId="300B3EDF" w14:textId="5B70DA99" w:rsidR="004A51F7" w:rsidRPr="00E12464" w:rsidRDefault="004A51F7" w:rsidP="00E12464">
      <w:pPr>
        <w:spacing w:before="120" w:after="120" w:line="320" w:lineRule="atLeast"/>
        <w:jc w:val="both"/>
        <w:rPr>
          <w:rFonts w:ascii="Arial" w:hAnsi="Arial" w:cs="Arial"/>
          <w:b/>
          <w:sz w:val="22"/>
          <w:szCs w:val="22"/>
          <w:lang w:eastAsia="x-none"/>
        </w:rPr>
      </w:pPr>
      <w:r w:rsidRPr="00E12464">
        <w:rPr>
          <w:rFonts w:ascii="Arial" w:hAnsi="Arial" w:cs="Arial"/>
          <w:b/>
          <w:sz w:val="22"/>
          <w:szCs w:val="22"/>
          <w:lang w:eastAsia="x-none"/>
        </w:rPr>
        <w:t xml:space="preserve">Dotaz č. </w:t>
      </w:r>
      <w:r w:rsidR="004042B1" w:rsidRPr="00E12464">
        <w:rPr>
          <w:rFonts w:ascii="Arial" w:hAnsi="Arial" w:cs="Arial"/>
          <w:b/>
          <w:sz w:val="22"/>
          <w:szCs w:val="22"/>
          <w:lang w:eastAsia="x-none"/>
        </w:rPr>
        <w:t>43</w:t>
      </w:r>
      <w:r w:rsidRPr="00E12464">
        <w:rPr>
          <w:rFonts w:ascii="Arial" w:hAnsi="Arial" w:cs="Arial"/>
          <w:b/>
          <w:sz w:val="22"/>
          <w:szCs w:val="22"/>
          <w:lang w:eastAsia="x-none"/>
        </w:rPr>
        <w:t>:</w:t>
      </w:r>
    </w:p>
    <w:p w14:paraId="27B96E17" w14:textId="0B9935E7" w:rsidR="00DC319B" w:rsidRPr="00E12464" w:rsidRDefault="00DC319B" w:rsidP="00E12464">
      <w:pPr>
        <w:spacing w:before="120" w:after="120" w:line="320" w:lineRule="atLeast"/>
        <w:jc w:val="both"/>
        <w:rPr>
          <w:rFonts w:ascii="Arial" w:hAnsi="Arial" w:cs="Arial"/>
          <w:i/>
          <w:sz w:val="22"/>
          <w:szCs w:val="22"/>
        </w:rPr>
      </w:pPr>
      <w:r w:rsidRPr="00E12464">
        <w:rPr>
          <w:rFonts w:ascii="Arial" w:hAnsi="Arial" w:cs="Arial"/>
          <w:sz w:val="22"/>
          <w:szCs w:val="22"/>
        </w:rPr>
        <w:t xml:space="preserve">V článku č. 18 OCHRANA INFORMACÍ Přílohy č. 2 - Závazný vzor Smlouvy, v odst. 18.13 je uveden následující </w:t>
      </w:r>
      <w:proofErr w:type="spellStart"/>
      <w:r w:rsidRPr="00E12464">
        <w:rPr>
          <w:rFonts w:ascii="Arial" w:hAnsi="Arial" w:cs="Arial"/>
          <w:sz w:val="22"/>
          <w:szCs w:val="22"/>
        </w:rPr>
        <w:t>text:</w:t>
      </w:r>
      <w:r w:rsidRPr="00E12464">
        <w:rPr>
          <w:rFonts w:ascii="Arial" w:hAnsi="Arial" w:cs="Arial"/>
          <w:i/>
          <w:sz w:val="22"/>
          <w:szCs w:val="22"/>
        </w:rPr>
        <w:t>„Za</w:t>
      </w:r>
      <w:proofErr w:type="spellEnd"/>
      <w:r w:rsidRPr="00E12464">
        <w:rPr>
          <w:rFonts w:ascii="Arial" w:hAnsi="Arial" w:cs="Arial"/>
          <w:i/>
          <w:sz w:val="22"/>
          <w:szCs w:val="22"/>
        </w:rPr>
        <w:t xml:space="preserve"> porušení povinnosti mlčenlivosti smluvní stranou se považují též případy, kdy tuto povinnost poruší kterákoliv z osob uvedených v odst. </w:t>
      </w:r>
      <w:r w:rsidRPr="00E12464">
        <w:rPr>
          <w:rFonts w:ascii="Arial" w:hAnsi="Arial" w:cs="Arial"/>
          <w:b/>
          <w:i/>
          <w:sz w:val="22"/>
          <w:szCs w:val="22"/>
        </w:rPr>
        <w:t>17.3,</w:t>
      </w:r>
      <w:r w:rsidRPr="00E12464">
        <w:rPr>
          <w:rFonts w:ascii="Arial" w:hAnsi="Arial" w:cs="Arial"/>
          <w:i/>
          <w:sz w:val="22"/>
          <w:szCs w:val="22"/>
        </w:rPr>
        <w:t xml:space="preserve"> které daná smluvní strana poskytla důvěrné informace druhé smluvní strany.“</w:t>
      </w:r>
    </w:p>
    <w:p w14:paraId="3FA82385" w14:textId="44C67277" w:rsidR="00DC319B" w:rsidRPr="00E12464" w:rsidRDefault="00DC319B" w:rsidP="00E12464">
      <w:pPr>
        <w:spacing w:before="120" w:after="120" w:line="320" w:lineRule="atLeast"/>
        <w:jc w:val="both"/>
        <w:rPr>
          <w:rFonts w:ascii="Arial" w:hAnsi="Arial" w:cs="Arial"/>
          <w:i/>
          <w:sz w:val="22"/>
          <w:szCs w:val="22"/>
        </w:rPr>
      </w:pPr>
      <w:r w:rsidRPr="00E12464">
        <w:rPr>
          <w:rFonts w:ascii="Arial" w:hAnsi="Arial" w:cs="Arial"/>
          <w:sz w:val="22"/>
          <w:szCs w:val="22"/>
        </w:rPr>
        <w:t xml:space="preserve">V článku č. 17 OCHRANA OSOBNÍCH ÚDAJŮ Přílohy č. 2 - Závazný vzor Smlouvy, v odst. 17.3 je uveden následující </w:t>
      </w:r>
      <w:proofErr w:type="spellStart"/>
      <w:r w:rsidRPr="00E12464">
        <w:rPr>
          <w:rFonts w:ascii="Arial" w:hAnsi="Arial" w:cs="Arial"/>
          <w:sz w:val="22"/>
          <w:szCs w:val="22"/>
        </w:rPr>
        <w:t>text:</w:t>
      </w:r>
      <w:r w:rsidRPr="00E12464">
        <w:rPr>
          <w:rFonts w:ascii="Arial" w:hAnsi="Arial" w:cs="Arial"/>
          <w:i/>
          <w:sz w:val="22"/>
          <w:szCs w:val="22"/>
        </w:rPr>
        <w:t>„Povinnosti</w:t>
      </w:r>
      <w:proofErr w:type="spellEnd"/>
      <w:r w:rsidRPr="00E12464">
        <w:rPr>
          <w:rFonts w:ascii="Arial" w:hAnsi="Arial" w:cs="Arial"/>
          <w:i/>
          <w:sz w:val="22"/>
          <w:szCs w:val="22"/>
        </w:rPr>
        <w:t xml:space="preserve"> Poskytovatele týkající se ochrany osobních údajů se Poskytovatel zavazuje plnit po dobu účinnosti Smlouvy, pokud z ustanovení Smlouvy nevyplývá, že mají trvat i po zániku její účinnosti.“</w:t>
      </w:r>
    </w:p>
    <w:p w14:paraId="0A5E378C" w14:textId="3219FBEB" w:rsidR="00DC319B" w:rsidRPr="00E12464" w:rsidRDefault="00DC319B" w:rsidP="00E12464">
      <w:pPr>
        <w:spacing w:before="120" w:after="120" w:line="320" w:lineRule="atLeast"/>
        <w:jc w:val="both"/>
        <w:rPr>
          <w:rFonts w:ascii="Arial" w:hAnsi="Arial" w:cs="Arial"/>
          <w:sz w:val="22"/>
          <w:szCs w:val="22"/>
        </w:rPr>
      </w:pPr>
      <w:r w:rsidRPr="00E12464">
        <w:rPr>
          <w:rFonts w:ascii="Arial" w:hAnsi="Arial" w:cs="Arial"/>
          <w:sz w:val="22"/>
          <w:szCs w:val="22"/>
        </w:rPr>
        <w:t xml:space="preserve">Domníváme se, že v článku č. 18 odst. 18.13 Smlouvy je chybně uveden odkaz na osoby </w:t>
      </w:r>
      <w:r w:rsidR="00AA0607">
        <w:rPr>
          <w:rFonts w:ascii="Arial" w:hAnsi="Arial" w:cs="Arial"/>
          <w:sz w:val="22"/>
          <w:szCs w:val="22"/>
        </w:rPr>
        <w:br/>
      </w:r>
      <w:r w:rsidRPr="00E12464">
        <w:rPr>
          <w:rFonts w:ascii="Arial" w:hAnsi="Arial" w:cs="Arial"/>
          <w:sz w:val="22"/>
          <w:szCs w:val="22"/>
        </w:rPr>
        <w:t>dle odst. 17.3 namísto článku 17.9.1, ve kterém se výslovně hovoří o pověřených osobách. Pokud je naše domněnka správná, žádáme Zadavatele o opravu příslušného odkazu v odstavci Smlouvy a zveřejnění aktualizované verze dokumentu.</w:t>
      </w:r>
    </w:p>
    <w:p w14:paraId="1DAB8187" w14:textId="77777777" w:rsidR="004A51F7" w:rsidRPr="00E12464" w:rsidRDefault="004A51F7" w:rsidP="00E12464">
      <w:pPr>
        <w:spacing w:before="120" w:after="120" w:line="320" w:lineRule="atLeast"/>
        <w:jc w:val="both"/>
        <w:rPr>
          <w:rFonts w:ascii="Arial" w:hAnsi="Arial" w:cs="Arial"/>
          <w:sz w:val="22"/>
          <w:szCs w:val="22"/>
          <w:u w:val="single"/>
          <w:lang w:eastAsia="x-none"/>
        </w:rPr>
      </w:pPr>
      <w:r w:rsidRPr="00E12464">
        <w:rPr>
          <w:rFonts w:ascii="Arial" w:hAnsi="Arial" w:cs="Arial"/>
          <w:sz w:val="22"/>
          <w:szCs w:val="22"/>
          <w:u w:val="single"/>
          <w:lang w:eastAsia="x-none"/>
        </w:rPr>
        <w:t>Odpověď zadavatele:</w:t>
      </w:r>
    </w:p>
    <w:p w14:paraId="5DEFF1EE" w14:textId="6E18A0CA" w:rsidR="004A51F7" w:rsidRPr="00E12464" w:rsidRDefault="00AC699D" w:rsidP="00E12464">
      <w:pPr>
        <w:spacing w:before="120" w:after="120" w:line="320" w:lineRule="atLeast"/>
        <w:jc w:val="both"/>
        <w:rPr>
          <w:rFonts w:ascii="Arial" w:hAnsi="Arial" w:cs="Arial"/>
          <w:b/>
          <w:sz w:val="22"/>
          <w:szCs w:val="22"/>
          <w:lang w:eastAsia="x-none"/>
        </w:rPr>
      </w:pPr>
      <w:r w:rsidRPr="00E12464">
        <w:rPr>
          <w:rFonts w:ascii="Arial" w:hAnsi="Arial" w:cs="Arial"/>
          <w:sz w:val="22"/>
          <w:szCs w:val="22"/>
          <w:lang w:eastAsia="x-none"/>
        </w:rPr>
        <w:t xml:space="preserve">Zadavatel uvádí, že v odst. 18.13 Smlouvy je neprávně uveden odkaz na odst. </w:t>
      </w:r>
      <w:r w:rsidR="00381363" w:rsidRPr="00E12464">
        <w:rPr>
          <w:rFonts w:ascii="Arial" w:hAnsi="Arial" w:cs="Arial"/>
          <w:sz w:val="22"/>
          <w:szCs w:val="22"/>
          <w:lang w:eastAsia="x-none"/>
        </w:rPr>
        <w:t>17.3</w:t>
      </w:r>
      <w:r w:rsidRPr="00E12464">
        <w:rPr>
          <w:rFonts w:ascii="Arial" w:hAnsi="Arial" w:cs="Arial"/>
          <w:sz w:val="22"/>
          <w:szCs w:val="22"/>
          <w:lang w:eastAsia="x-none"/>
        </w:rPr>
        <w:t xml:space="preserve"> Smlouvy – správně má být uveden odkaz na odst. </w:t>
      </w:r>
      <w:r w:rsidR="00381363" w:rsidRPr="00E12464">
        <w:rPr>
          <w:rFonts w:ascii="Arial" w:hAnsi="Arial" w:cs="Arial"/>
          <w:sz w:val="22"/>
          <w:szCs w:val="22"/>
          <w:lang w:eastAsia="x-none"/>
        </w:rPr>
        <w:t>18.3</w:t>
      </w:r>
      <w:r w:rsidRPr="00E12464">
        <w:rPr>
          <w:rFonts w:ascii="Arial" w:hAnsi="Arial" w:cs="Arial"/>
          <w:sz w:val="22"/>
          <w:szCs w:val="22"/>
          <w:lang w:eastAsia="x-none"/>
        </w:rPr>
        <w:t xml:space="preserve"> Smlouvy, </w:t>
      </w:r>
      <w:r w:rsidR="00381363" w:rsidRPr="00E12464">
        <w:rPr>
          <w:rFonts w:ascii="Arial" w:hAnsi="Arial" w:cs="Arial"/>
          <w:sz w:val="22"/>
          <w:szCs w:val="22"/>
          <w:lang w:eastAsia="x-none"/>
        </w:rPr>
        <w:t xml:space="preserve">který pojednává o subjektech, které se nepovažují za třetí osoby </w:t>
      </w:r>
      <w:r w:rsidR="00784AAA" w:rsidRPr="00E12464">
        <w:rPr>
          <w:rFonts w:ascii="Arial" w:hAnsi="Arial" w:cs="Arial"/>
          <w:sz w:val="22"/>
          <w:szCs w:val="22"/>
          <w:lang w:eastAsia="x-none"/>
        </w:rPr>
        <w:t xml:space="preserve">ve smyslu </w:t>
      </w:r>
      <w:r w:rsidR="00381363" w:rsidRPr="00E12464">
        <w:rPr>
          <w:rFonts w:ascii="Arial" w:hAnsi="Arial" w:cs="Arial"/>
          <w:sz w:val="22"/>
          <w:szCs w:val="22"/>
          <w:lang w:eastAsia="x-none"/>
        </w:rPr>
        <w:t xml:space="preserve">odst. 18.2 Smlouvy, </w:t>
      </w:r>
      <w:r w:rsidR="00784AAA" w:rsidRPr="00E12464">
        <w:rPr>
          <w:rFonts w:ascii="Arial" w:hAnsi="Arial" w:cs="Arial"/>
          <w:sz w:val="22"/>
          <w:szCs w:val="22"/>
          <w:lang w:eastAsia="x-none"/>
        </w:rPr>
        <w:t xml:space="preserve">tj. </w:t>
      </w:r>
      <w:r w:rsidR="00381363" w:rsidRPr="00E12464">
        <w:rPr>
          <w:rFonts w:ascii="Arial" w:hAnsi="Arial" w:cs="Arial"/>
          <w:sz w:val="22"/>
          <w:szCs w:val="22"/>
          <w:lang w:eastAsia="x-none"/>
        </w:rPr>
        <w:t>jimž nejsou smluvní strany oprávněny zpřístupnit důvěrné informace (</w:t>
      </w:r>
      <w:r w:rsidR="00381363" w:rsidRPr="00E12464">
        <w:rPr>
          <w:rFonts w:ascii="Arial" w:hAnsi="Arial" w:cs="Arial"/>
          <w:sz w:val="22"/>
          <w:szCs w:val="22"/>
          <w:u w:val="single"/>
          <w:lang w:eastAsia="x-none"/>
        </w:rPr>
        <w:t xml:space="preserve">za současného splnění dalších podmínek dle </w:t>
      </w:r>
      <w:proofErr w:type="gramStart"/>
      <w:r w:rsidR="00381363" w:rsidRPr="00E12464">
        <w:rPr>
          <w:rFonts w:ascii="Arial" w:hAnsi="Arial" w:cs="Arial"/>
          <w:sz w:val="22"/>
          <w:szCs w:val="22"/>
          <w:u w:val="single"/>
          <w:lang w:eastAsia="x-none"/>
        </w:rPr>
        <w:t>čl.18</w:t>
      </w:r>
      <w:proofErr w:type="gramEnd"/>
      <w:r w:rsidR="00381363" w:rsidRPr="00E12464">
        <w:rPr>
          <w:rFonts w:ascii="Arial" w:hAnsi="Arial" w:cs="Arial"/>
          <w:sz w:val="22"/>
          <w:szCs w:val="22"/>
          <w:u w:val="single"/>
          <w:lang w:eastAsia="x-none"/>
        </w:rPr>
        <w:t xml:space="preserve"> Smlouvy</w:t>
      </w:r>
      <w:r w:rsidR="00381363" w:rsidRPr="00E12464">
        <w:rPr>
          <w:rFonts w:ascii="Arial" w:hAnsi="Arial" w:cs="Arial"/>
          <w:sz w:val="22"/>
          <w:szCs w:val="22"/>
          <w:lang w:eastAsia="x-none"/>
        </w:rPr>
        <w:t xml:space="preserve">). </w:t>
      </w:r>
    </w:p>
    <w:p w14:paraId="5794E957" w14:textId="022F2FFC" w:rsidR="004A51F7" w:rsidRPr="00E12464" w:rsidRDefault="00381363" w:rsidP="00E12464">
      <w:pPr>
        <w:spacing w:before="120" w:after="120" w:line="320" w:lineRule="atLeast"/>
        <w:jc w:val="both"/>
        <w:rPr>
          <w:rFonts w:ascii="Arial" w:hAnsi="Arial" w:cs="Arial"/>
          <w:b/>
          <w:sz w:val="22"/>
          <w:szCs w:val="22"/>
          <w:lang w:eastAsia="x-none"/>
        </w:rPr>
      </w:pPr>
      <w:r w:rsidRPr="00E12464">
        <w:rPr>
          <w:rFonts w:ascii="Arial" w:hAnsi="Arial" w:cs="Arial"/>
          <w:b/>
          <w:sz w:val="22"/>
          <w:szCs w:val="22"/>
          <w:lang w:eastAsia="x-none"/>
        </w:rPr>
        <w:t xml:space="preserve">Zadavatel provedl adekvátní úpravu odst. 18.13 Smlouvy, jejíž konsolidovaná verze tvoří přílohu těchto dodatečných informací č. </w:t>
      </w:r>
      <w:r w:rsidR="004C3704" w:rsidRPr="00E12464">
        <w:rPr>
          <w:rFonts w:ascii="Arial" w:hAnsi="Arial" w:cs="Arial"/>
          <w:b/>
          <w:sz w:val="22"/>
          <w:szCs w:val="22"/>
          <w:lang w:eastAsia="x-none"/>
        </w:rPr>
        <w:t>7</w:t>
      </w:r>
      <w:r w:rsidRPr="00E12464">
        <w:rPr>
          <w:rFonts w:ascii="Arial" w:hAnsi="Arial" w:cs="Arial"/>
          <w:b/>
          <w:sz w:val="22"/>
          <w:szCs w:val="22"/>
          <w:lang w:eastAsia="x-none"/>
        </w:rPr>
        <w:t>.</w:t>
      </w:r>
    </w:p>
    <w:p w14:paraId="61DDB37B" w14:textId="77777777" w:rsidR="00381363" w:rsidRPr="00E12464" w:rsidRDefault="00381363" w:rsidP="00E12464">
      <w:pPr>
        <w:spacing w:before="120" w:after="120" w:line="320" w:lineRule="atLeast"/>
        <w:jc w:val="both"/>
        <w:rPr>
          <w:rFonts w:ascii="Arial" w:hAnsi="Arial" w:cs="Arial"/>
          <w:b/>
          <w:sz w:val="22"/>
          <w:szCs w:val="22"/>
          <w:lang w:eastAsia="x-none"/>
        </w:rPr>
      </w:pPr>
    </w:p>
    <w:p w14:paraId="225909EA" w14:textId="0BBD18AF" w:rsidR="004A51F7" w:rsidRPr="00E12464" w:rsidRDefault="004A51F7" w:rsidP="00E12464">
      <w:pPr>
        <w:spacing w:before="120" w:after="120" w:line="320" w:lineRule="atLeast"/>
        <w:jc w:val="both"/>
        <w:rPr>
          <w:rFonts w:ascii="Arial" w:hAnsi="Arial" w:cs="Arial"/>
          <w:b/>
          <w:sz w:val="22"/>
          <w:szCs w:val="22"/>
          <w:lang w:eastAsia="x-none"/>
        </w:rPr>
      </w:pPr>
      <w:r w:rsidRPr="00E12464">
        <w:rPr>
          <w:rFonts w:ascii="Arial" w:hAnsi="Arial" w:cs="Arial"/>
          <w:b/>
          <w:sz w:val="22"/>
          <w:szCs w:val="22"/>
          <w:lang w:eastAsia="x-none"/>
        </w:rPr>
        <w:t xml:space="preserve">Dotaz č. </w:t>
      </w:r>
      <w:r w:rsidR="004042B1" w:rsidRPr="00E12464">
        <w:rPr>
          <w:rFonts w:ascii="Arial" w:hAnsi="Arial" w:cs="Arial"/>
          <w:b/>
          <w:sz w:val="22"/>
          <w:szCs w:val="22"/>
          <w:lang w:eastAsia="x-none"/>
        </w:rPr>
        <w:t>44</w:t>
      </w:r>
      <w:r w:rsidRPr="00E12464">
        <w:rPr>
          <w:rFonts w:ascii="Arial" w:hAnsi="Arial" w:cs="Arial"/>
          <w:b/>
          <w:sz w:val="22"/>
          <w:szCs w:val="22"/>
          <w:lang w:eastAsia="x-none"/>
        </w:rPr>
        <w:t>:</w:t>
      </w:r>
    </w:p>
    <w:p w14:paraId="3AD524A6" w14:textId="13C3D23B" w:rsidR="00DC319B" w:rsidRPr="00E12464" w:rsidRDefault="00DC319B" w:rsidP="00E12464">
      <w:pPr>
        <w:spacing w:before="120" w:after="120" w:line="320" w:lineRule="atLeast"/>
        <w:jc w:val="both"/>
        <w:rPr>
          <w:rFonts w:ascii="Arial" w:hAnsi="Arial" w:cs="Arial"/>
          <w:i/>
          <w:sz w:val="22"/>
          <w:szCs w:val="22"/>
        </w:rPr>
      </w:pPr>
      <w:r w:rsidRPr="00E12464">
        <w:rPr>
          <w:rFonts w:ascii="Arial" w:hAnsi="Arial" w:cs="Arial"/>
          <w:sz w:val="22"/>
          <w:szCs w:val="22"/>
        </w:rPr>
        <w:t xml:space="preserve">V článku č. 22 PLATNOST A ÚČINNOST SMLOUVY Přílohy č. 2 - Závazný vzor Smlouvy, v odst. 22.2 je uveden následující text: </w:t>
      </w:r>
      <w:r w:rsidRPr="00E12464">
        <w:rPr>
          <w:rFonts w:ascii="Arial" w:hAnsi="Arial" w:cs="Arial"/>
          <w:i/>
          <w:sz w:val="22"/>
          <w:szCs w:val="22"/>
        </w:rPr>
        <w:t xml:space="preserve">„Bez ohledu na jiná ustanovení této Smlouvy, platnost a účinnost Smlouvy automaticky zaniká, pokud bude v průběhu plnění Smlouvy </w:t>
      </w:r>
      <w:r w:rsidRPr="00E12464">
        <w:rPr>
          <w:rFonts w:ascii="Arial" w:hAnsi="Arial" w:cs="Arial"/>
          <w:b/>
          <w:i/>
          <w:sz w:val="22"/>
          <w:szCs w:val="22"/>
        </w:rPr>
        <w:t>Objednateli</w:t>
      </w:r>
      <w:r w:rsidRPr="00E12464">
        <w:rPr>
          <w:rFonts w:ascii="Arial" w:hAnsi="Arial" w:cs="Arial"/>
          <w:i/>
          <w:sz w:val="22"/>
          <w:szCs w:val="22"/>
        </w:rPr>
        <w:t xml:space="preserve"> v souhrnu zaplacena cena za Dílo a poskytování Služeb rovnající se předpokládané hodnotě Veřejné zakázky, tj. 98.663.353,- Kč bez DPH.“</w:t>
      </w:r>
    </w:p>
    <w:p w14:paraId="7A47937F" w14:textId="29E2258A" w:rsidR="00DC319B" w:rsidRPr="00E12464" w:rsidRDefault="00DC319B" w:rsidP="00E12464">
      <w:pPr>
        <w:spacing w:before="120" w:after="120" w:line="320" w:lineRule="atLeast"/>
        <w:jc w:val="both"/>
        <w:rPr>
          <w:rFonts w:ascii="Arial" w:hAnsi="Arial" w:cs="Arial"/>
          <w:sz w:val="22"/>
          <w:szCs w:val="22"/>
        </w:rPr>
      </w:pPr>
      <w:r w:rsidRPr="00E12464">
        <w:rPr>
          <w:rFonts w:ascii="Arial" w:hAnsi="Arial" w:cs="Arial"/>
          <w:sz w:val="22"/>
          <w:szCs w:val="22"/>
        </w:rPr>
        <w:t xml:space="preserve">Vzhledem k tomu, že dle čl. </w:t>
      </w:r>
      <w:proofErr w:type="gramStart"/>
      <w:r w:rsidRPr="00E12464">
        <w:rPr>
          <w:rFonts w:ascii="Arial" w:hAnsi="Arial" w:cs="Arial"/>
          <w:sz w:val="22"/>
          <w:szCs w:val="22"/>
        </w:rPr>
        <w:t>č. 3 PŘEDMĚT</w:t>
      </w:r>
      <w:proofErr w:type="gramEnd"/>
      <w:r w:rsidRPr="00E12464">
        <w:rPr>
          <w:rFonts w:ascii="Arial" w:hAnsi="Arial" w:cs="Arial"/>
          <w:sz w:val="22"/>
          <w:szCs w:val="22"/>
        </w:rPr>
        <w:t xml:space="preserve"> SMLOUVY Přílohy č. 2 - Závazný vzor Smlouvy, odst. 3.5: </w:t>
      </w:r>
      <w:r w:rsidRPr="00E12464">
        <w:rPr>
          <w:rFonts w:ascii="Arial" w:hAnsi="Arial" w:cs="Arial"/>
          <w:i/>
          <w:sz w:val="22"/>
          <w:szCs w:val="22"/>
        </w:rPr>
        <w:t>„Objednatel se zavazuje zaplatit Poskytovateli dohodnutou cenu, /…/.“</w:t>
      </w:r>
      <w:r w:rsidRPr="00E12464">
        <w:rPr>
          <w:rFonts w:ascii="Arial" w:hAnsi="Arial" w:cs="Arial"/>
          <w:sz w:val="22"/>
          <w:szCs w:val="22"/>
        </w:rPr>
        <w:t xml:space="preserve">, </w:t>
      </w:r>
      <w:r w:rsidR="00AA0607">
        <w:rPr>
          <w:rFonts w:ascii="Arial" w:hAnsi="Arial" w:cs="Arial"/>
          <w:sz w:val="22"/>
          <w:szCs w:val="22"/>
        </w:rPr>
        <w:br/>
      </w:r>
      <w:r w:rsidRPr="00E12464">
        <w:rPr>
          <w:rFonts w:ascii="Arial" w:hAnsi="Arial" w:cs="Arial"/>
          <w:b/>
          <w:sz w:val="22"/>
          <w:szCs w:val="22"/>
        </w:rPr>
        <w:t xml:space="preserve">se domníváme, že v článku č. 22 odst. 22. 2 je chybně uvedeno slovo „Objednateli“ </w:t>
      </w:r>
      <w:r w:rsidRPr="00E12464">
        <w:rPr>
          <w:rFonts w:ascii="Arial" w:hAnsi="Arial" w:cs="Arial"/>
          <w:b/>
          <w:sz w:val="22"/>
          <w:szCs w:val="22"/>
        </w:rPr>
        <w:lastRenderedPageBreak/>
        <w:t>namísto „</w:t>
      </w:r>
      <w:proofErr w:type="gramStart"/>
      <w:r w:rsidRPr="00E12464">
        <w:rPr>
          <w:rFonts w:ascii="Arial" w:hAnsi="Arial" w:cs="Arial"/>
          <w:b/>
          <w:sz w:val="22"/>
          <w:szCs w:val="22"/>
        </w:rPr>
        <w:t>Objednatelem</w:t>
      </w:r>
      <w:proofErr w:type="gramEnd"/>
      <w:r w:rsidRPr="00E12464">
        <w:rPr>
          <w:rFonts w:ascii="Arial" w:hAnsi="Arial" w:cs="Arial"/>
          <w:b/>
          <w:sz w:val="22"/>
          <w:szCs w:val="22"/>
        </w:rPr>
        <w:t>“ (příp. „Poskytovateli“). Pokud je naše domněnka správná, žádáme Zadavatele o opravu příslušné části Smlouvy a zveřejnění aktualizované verze dokumentu.</w:t>
      </w:r>
    </w:p>
    <w:p w14:paraId="7EDF178A" w14:textId="77777777" w:rsidR="004A51F7" w:rsidRPr="00E12464" w:rsidRDefault="004A51F7" w:rsidP="00E12464">
      <w:pPr>
        <w:spacing w:before="120" w:after="120" w:line="320" w:lineRule="atLeast"/>
        <w:jc w:val="both"/>
        <w:rPr>
          <w:rFonts w:ascii="Arial" w:hAnsi="Arial" w:cs="Arial"/>
          <w:sz w:val="22"/>
          <w:szCs w:val="22"/>
          <w:u w:val="single"/>
          <w:lang w:eastAsia="x-none"/>
        </w:rPr>
      </w:pPr>
      <w:r w:rsidRPr="00E12464">
        <w:rPr>
          <w:rFonts w:ascii="Arial" w:hAnsi="Arial" w:cs="Arial"/>
          <w:sz w:val="22"/>
          <w:szCs w:val="22"/>
          <w:u w:val="single"/>
          <w:lang w:eastAsia="x-none"/>
        </w:rPr>
        <w:t>Odpověď zadavatele:</w:t>
      </w:r>
    </w:p>
    <w:p w14:paraId="06C88B85" w14:textId="5E3F9432" w:rsidR="004A51F7" w:rsidRPr="00E12464" w:rsidRDefault="00381363" w:rsidP="00E12464">
      <w:pPr>
        <w:spacing w:before="120" w:after="120" w:line="320" w:lineRule="atLeast"/>
        <w:jc w:val="both"/>
        <w:rPr>
          <w:rFonts w:ascii="Arial" w:hAnsi="Arial" w:cs="Arial"/>
          <w:sz w:val="22"/>
          <w:szCs w:val="22"/>
          <w:lang w:eastAsia="x-none"/>
        </w:rPr>
      </w:pPr>
      <w:r w:rsidRPr="00E12464">
        <w:rPr>
          <w:rFonts w:ascii="Arial" w:hAnsi="Arial" w:cs="Arial"/>
          <w:sz w:val="22"/>
          <w:szCs w:val="22"/>
          <w:lang w:eastAsia="x-none"/>
        </w:rPr>
        <w:t xml:space="preserve">Zadavatel uvádí, že s ohledem na závazek provedení díla pro Objednatele a zaplacení ceny Objednatelem Poskytovateli nezbytné odst. 22.2 Smlouvy upravit tak, aby bylo zřejmé, </w:t>
      </w:r>
      <w:r w:rsidR="00AA0607">
        <w:rPr>
          <w:rFonts w:ascii="Arial" w:hAnsi="Arial" w:cs="Arial"/>
          <w:sz w:val="22"/>
          <w:szCs w:val="22"/>
          <w:lang w:eastAsia="x-none"/>
        </w:rPr>
        <w:br/>
      </w:r>
      <w:r w:rsidRPr="00E12464">
        <w:rPr>
          <w:rFonts w:ascii="Arial" w:hAnsi="Arial" w:cs="Arial"/>
          <w:sz w:val="22"/>
          <w:szCs w:val="22"/>
          <w:lang w:eastAsia="x-none"/>
        </w:rPr>
        <w:t xml:space="preserve">že platnost a účinnost Smlouvy automaticky zaniká, pokud bude v průběhu plnění Smlouvy </w:t>
      </w:r>
      <w:r w:rsidRPr="00E12464">
        <w:rPr>
          <w:rFonts w:ascii="Arial" w:hAnsi="Arial" w:cs="Arial"/>
          <w:b/>
          <w:sz w:val="22"/>
          <w:szCs w:val="22"/>
          <w:u w:val="single"/>
          <w:lang w:eastAsia="x-none"/>
        </w:rPr>
        <w:t>Objednatelem</w:t>
      </w:r>
      <w:r w:rsidRPr="00E12464">
        <w:rPr>
          <w:rFonts w:ascii="Arial" w:hAnsi="Arial" w:cs="Arial"/>
          <w:sz w:val="22"/>
          <w:szCs w:val="22"/>
          <w:lang w:eastAsia="x-none"/>
        </w:rPr>
        <w:t xml:space="preserve"> v souhrnu zaplacena cena za Dílo a poskytování Služeb rovnající </w:t>
      </w:r>
      <w:r w:rsidR="00AA0607">
        <w:rPr>
          <w:rFonts w:ascii="Arial" w:hAnsi="Arial" w:cs="Arial"/>
          <w:sz w:val="22"/>
          <w:szCs w:val="22"/>
          <w:lang w:eastAsia="x-none"/>
        </w:rPr>
        <w:br/>
      </w:r>
      <w:r w:rsidRPr="00E12464">
        <w:rPr>
          <w:rFonts w:ascii="Arial" w:hAnsi="Arial" w:cs="Arial"/>
          <w:sz w:val="22"/>
          <w:szCs w:val="22"/>
          <w:lang w:eastAsia="x-none"/>
        </w:rPr>
        <w:t>se předpokládané hodnotě Veřejné zakázky, tj. 98.663.353,- Kč bez DPH.</w:t>
      </w:r>
    </w:p>
    <w:p w14:paraId="30196BBE" w14:textId="287ADFB9" w:rsidR="00381363" w:rsidRPr="00F95815" w:rsidRDefault="00381363" w:rsidP="00E12464">
      <w:pPr>
        <w:spacing w:before="120" w:after="120" w:line="320" w:lineRule="atLeast"/>
        <w:jc w:val="both"/>
        <w:rPr>
          <w:rFonts w:ascii="Arial" w:hAnsi="Arial" w:cs="Arial"/>
          <w:b/>
          <w:sz w:val="22"/>
          <w:szCs w:val="22"/>
          <w:lang w:eastAsia="x-none"/>
        </w:rPr>
      </w:pPr>
      <w:r w:rsidRPr="00E12464">
        <w:rPr>
          <w:rFonts w:ascii="Arial" w:hAnsi="Arial" w:cs="Arial"/>
          <w:b/>
          <w:sz w:val="22"/>
          <w:szCs w:val="22"/>
          <w:lang w:eastAsia="x-none"/>
        </w:rPr>
        <w:t xml:space="preserve">Zadavatel provedl adekvátní úpravu odst. 22.2 Smlouvy, jejíž konsolidovaná verze tvoří přílohu těchto dodatečných informací č. </w:t>
      </w:r>
      <w:r w:rsidR="00F95815">
        <w:rPr>
          <w:rFonts w:ascii="Arial" w:hAnsi="Arial" w:cs="Arial"/>
          <w:b/>
          <w:sz w:val="22"/>
          <w:szCs w:val="22"/>
          <w:lang w:eastAsia="x-none"/>
        </w:rPr>
        <w:t>7</w:t>
      </w:r>
      <w:r w:rsidRPr="00F95815">
        <w:rPr>
          <w:rFonts w:ascii="Arial" w:hAnsi="Arial" w:cs="Arial"/>
          <w:b/>
          <w:sz w:val="22"/>
          <w:szCs w:val="22"/>
          <w:lang w:eastAsia="x-none"/>
        </w:rPr>
        <w:t>.</w:t>
      </w:r>
    </w:p>
    <w:p w14:paraId="797549ED" w14:textId="77777777" w:rsidR="00381363" w:rsidRPr="00F95815" w:rsidRDefault="00381363" w:rsidP="00E12464">
      <w:pPr>
        <w:spacing w:before="120" w:after="120" w:line="320" w:lineRule="atLeast"/>
        <w:jc w:val="both"/>
        <w:rPr>
          <w:rFonts w:ascii="Arial" w:hAnsi="Arial" w:cs="Arial"/>
          <w:sz w:val="22"/>
          <w:szCs w:val="22"/>
          <w:lang w:eastAsia="x-none"/>
        </w:rPr>
      </w:pPr>
    </w:p>
    <w:p w14:paraId="17DC19D5" w14:textId="77E74888" w:rsidR="004A51F7" w:rsidRPr="008F46A1" w:rsidRDefault="004A51F7" w:rsidP="00E12464">
      <w:pPr>
        <w:keepNext/>
        <w:spacing w:before="120" w:after="120" w:line="320" w:lineRule="atLeast"/>
        <w:jc w:val="both"/>
        <w:rPr>
          <w:rFonts w:ascii="Arial" w:hAnsi="Arial" w:cs="Arial"/>
          <w:b/>
          <w:sz w:val="22"/>
          <w:szCs w:val="22"/>
          <w:lang w:eastAsia="x-none"/>
        </w:rPr>
      </w:pPr>
      <w:r w:rsidRPr="005C6522">
        <w:rPr>
          <w:rFonts w:ascii="Arial" w:hAnsi="Arial" w:cs="Arial"/>
          <w:b/>
          <w:sz w:val="22"/>
          <w:szCs w:val="22"/>
          <w:lang w:eastAsia="x-none"/>
        </w:rPr>
        <w:t xml:space="preserve">Dotaz č. </w:t>
      </w:r>
      <w:r w:rsidR="004042B1" w:rsidRPr="008F46A1">
        <w:rPr>
          <w:rFonts w:ascii="Arial" w:hAnsi="Arial" w:cs="Arial"/>
          <w:b/>
          <w:sz w:val="22"/>
          <w:szCs w:val="22"/>
          <w:lang w:eastAsia="x-none"/>
        </w:rPr>
        <w:t>45</w:t>
      </w:r>
      <w:r w:rsidRPr="008F46A1">
        <w:rPr>
          <w:rFonts w:ascii="Arial" w:hAnsi="Arial" w:cs="Arial"/>
          <w:b/>
          <w:sz w:val="22"/>
          <w:szCs w:val="22"/>
          <w:lang w:eastAsia="x-none"/>
        </w:rPr>
        <w:t>:</w:t>
      </w:r>
    </w:p>
    <w:p w14:paraId="24514E60" w14:textId="48252478" w:rsidR="00DC319B" w:rsidRPr="008F46A1" w:rsidRDefault="00DC319B" w:rsidP="00E12464">
      <w:pPr>
        <w:spacing w:before="120" w:after="120" w:line="320" w:lineRule="atLeast"/>
        <w:jc w:val="both"/>
        <w:rPr>
          <w:rFonts w:ascii="Arial" w:hAnsi="Arial" w:cs="Arial"/>
          <w:sz w:val="22"/>
          <w:szCs w:val="22"/>
        </w:rPr>
      </w:pPr>
      <w:r w:rsidRPr="008F46A1">
        <w:rPr>
          <w:rFonts w:ascii="Arial" w:hAnsi="Arial" w:cs="Arial"/>
          <w:sz w:val="22"/>
          <w:szCs w:val="22"/>
        </w:rPr>
        <w:t xml:space="preserve">V kapitole č. 5 DOBA A MÍSTO PLNĚNÍ VEŘEJNÉ ZAKÁZKY Zadávací dokumentace </w:t>
      </w:r>
      <w:r w:rsidR="00AA0607">
        <w:rPr>
          <w:rFonts w:ascii="Arial" w:hAnsi="Arial" w:cs="Arial"/>
          <w:sz w:val="22"/>
          <w:szCs w:val="22"/>
        </w:rPr>
        <w:br/>
      </w:r>
      <w:r w:rsidRPr="008F46A1">
        <w:rPr>
          <w:rFonts w:ascii="Arial" w:hAnsi="Arial" w:cs="Arial"/>
          <w:sz w:val="22"/>
          <w:szCs w:val="22"/>
        </w:rPr>
        <w:t xml:space="preserve">na straně č. 8 je uvedena tabulka milníků s termíny plnění veřejné zakázky následovně: </w:t>
      </w:r>
    </w:p>
    <w:tbl>
      <w:tblPr>
        <w:tblStyle w:val="TableGrid1"/>
        <w:tblW w:w="9464" w:type="dxa"/>
        <w:tblLook w:val="04A0" w:firstRow="1" w:lastRow="0" w:firstColumn="1" w:lastColumn="0" w:noHBand="0" w:noVBand="1"/>
      </w:tblPr>
      <w:tblGrid>
        <w:gridCol w:w="400"/>
        <w:gridCol w:w="6798"/>
        <w:gridCol w:w="2266"/>
      </w:tblGrid>
      <w:tr w:rsidR="00DC319B" w:rsidRPr="00E12464" w14:paraId="15986598" w14:textId="77777777" w:rsidTr="004512DD">
        <w:tc>
          <w:tcPr>
            <w:tcW w:w="392" w:type="dxa"/>
          </w:tcPr>
          <w:p w14:paraId="3AB1F00B" w14:textId="77777777" w:rsidR="00DC319B" w:rsidRPr="00D47E8F" w:rsidRDefault="00DC319B" w:rsidP="00E12464">
            <w:pPr>
              <w:spacing w:before="120" w:after="120" w:line="320" w:lineRule="atLeast"/>
              <w:jc w:val="both"/>
              <w:rPr>
                <w:rFonts w:ascii="Arial" w:hAnsi="Arial" w:cs="Arial"/>
                <w:b/>
                <w:sz w:val="22"/>
                <w:szCs w:val="22"/>
              </w:rPr>
            </w:pPr>
          </w:p>
        </w:tc>
        <w:tc>
          <w:tcPr>
            <w:tcW w:w="6804" w:type="dxa"/>
            <w:vAlign w:val="center"/>
          </w:tcPr>
          <w:p w14:paraId="57529E3A" w14:textId="77777777" w:rsidR="00DC319B" w:rsidRPr="003D50CE" w:rsidRDefault="00DC319B" w:rsidP="00E12464">
            <w:pPr>
              <w:spacing w:before="120" w:after="120" w:line="320" w:lineRule="atLeast"/>
              <w:jc w:val="both"/>
              <w:rPr>
                <w:rFonts w:ascii="Arial" w:hAnsi="Arial" w:cs="Arial"/>
                <w:b/>
                <w:sz w:val="22"/>
                <w:szCs w:val="22"/>
              </w:rPr>
            </w:pPr>
            <w:r w:rsidRPr="003D50CE">
              <w:rPr>
                <w:rFonts w:ascii="Arial" w:hAnsi="Arial" w:cs="Arial"/>
                <w:b/>
                <w:sz w:val="22"/>
                <w:szCs w:val="22"/>
              </w:rPr>
              <w:t>Milník</w:t>
            </w:r>
          </w:p>
        </w:tc>
        <w:tc>
          <w:tcPr>
            <w:tcW w:w="2268" w:type="dxa"/>
            <w:vAlign w:val="center"/>
          </w:tcPr>
          <w:p w14:paraId="178CF4CF" w14:textId="77777777" w:rsidR="00DC319B" w:rsidRPr="00E12464" w:rsidRDefault="00DC319B" w:rsidP="00E12464">
            <w:pPr>
              <w:spacing w:before="120" w:after="120" w:line="320" w:lineRule="atLeast"/>
              <w:jc w:val="both"/>
              <w:rPr>
                <w:rFonts w:ascii="Arial" w:hAnsi="Arial" w:cs="Arial"/>
                <w:b/>
                <w:sz w:val="22"/>
                <w:szCs w:val="22"/>
              </w:rPr>
            </w:pPr>
            <w:r w:rsidRPr="00E12464">
              <w:rPr>
                <w:rFonts w:ascii="Arial" w:hAnsi="Arial" w:cs="Arial"/>
                <w:b/>
                <w:sz w:val="22"/>
                <w:szCs w:val="22"/>
              </w:rPr>
              <w:t>Termín</w:t>
            </w:r>
          </w:p>
        </w:tc>
      </w:tr>
      <w:tr w:rsidR="00DC319B" w:rsidRPr="00E12464" w14:paraId="47E5AFD9" w14:textId="77777777" w:rsidTr="004512DD">
        <w:tc>
          <w:tcPr>
            <w:tcW w:w="392" w:type="dxa"/>
          </w:tcPr>
          <w:p w14:paraId="127E3B22" w14:textId="77777777" w:rsidR="00DC319B" w:rsidRPr="00E12464" w:rsidRDefault="00DC319B" w:rsidP="00E12464">
            <w:pPr>
              <w:spacing w:before="120" w:after="120" w:line="320" w:lineRule="atLeast"/>
              <w:jc w:val="both"/>
              <w:rPr>
                <w:rFonts w:ascii="Arial" w:hAnsi="Arial" w:cs="Arial"/>
                <w:sz w:val="22"/>
                <w:szCs w:val="22"/>
              </w:rPr>
            </w:pPr>
            <w:r w:rsidRPr="00E12464">
              <w:rPr>
                <w:rFonts w:ascii="Arial" w:hAnsi="Arial" w:cs="Arial"/>
                <w:sz w:val="22"/>
                <w:szCs w:val="22"/>
              </w:rPr>
              <w:t>1.</w:t>
            </w:r>
          </w:p>
        </w:tc>
        <w:tc>
          <w:tcPr>
            <w:tcW w:w="6804" w:type="dxa"/>
            <w:vAlign w:val="center"/>
          </w:tcPr>
          <w:p w14:paraId="0FAF42B3" w14:textId="77777777" w:rsidR="00DC319B" w:rsidRPr="00E12464" w:rsidRDefault="00DC319B" w:rsidP="00E12464">
            <w:pPr>
              <w:spacing w:before="120" w:after="120" w:line="320" w:lineRule="atLeast"/>
              <w:jc w:val="both"/>
              <w:rPr>
                <w:rFonts w:ascii="Arial" w:hAnsi="Arial" w:cs="Arial"/>
                <w:sz w:val="22"/>
                <w:szCs w:val="22"/>
              </w:rPr>
            </w:pPr>
            <w:r w:rsidRPr="00E12464">
              <w:rPr>
                <w:rFonts w:ascii="Arial" w:hAnsi="Arial" w:cs="Arial"/>
                <w:sz w:val="22"/>
                <w:szCs w:val="22"/>
              </w:rPr>
              <w:t>Schválení detailního funkčního a technického návrhu řešení</w:t>
            </w:r>
          </w:p>
        </w:tc>
        <w:tc>
          <w:tcPr>
            <w:tcW w:w="2268" w:type="dxa"/>
            <w:vAlign w:val="center"/>
          </w:tcPr>
          <w:p w14:paraId="519E7B1C" w14:textId="77777777" w:rsidR="00DC319B" w:rsidRPr="00E12464" w:rsidRDefault="00DC319B" w:rsidP="00E12464">
            <w:pPr>
              <w:spacing w:before="120" w:after="120" w:line="320" w:lineRule="atLeast"/>
              <w:jc w:val="both"/>
              <w:rPr>
                <w:rFonts w:ascii="Arial" w:hAnsi="Arial" w:cs="Arial"/>
                <w:sz w:val="22"/>
                <w:szCs w:val="22"/>
              </w:rPr>
            </w:pPr>
            <w:r w:rsidRPr="00E12464">
              <w:rPr>
                <w:rFonts w:ascii="Arial" w:hAnsi="Arial" w:cs="Arial"/>
                <w:sz w:val="22"/>
                <w:szCs w:val="22"/>
              </w:rPr>
              <w:t xml:space="preserve">T + 12 = T1 </w:t>
            </w:r>
          </w:p>
        </w:tc>
      </w:tr>
      <w:tr w:rsidR="00DC319B" w:rsidRPr="00E12464" w14:paraId="0F62D72C" w14:textId="77777777" w:rsidTr="004512DD">
        <w:tc>
          <w:tcPr>
            <w:tcW w:w="392" w:type="dxa"/>
          </w:tcPr>
          <w:p w14:paraId="5197E708" w14:textId="77777777" w:rsidR="00DC319B" w:rsidRPr="00E12464" w:rsidRDefault="00DC319B" w:rsidP="00E12464">
            <w:pPr>
              <w:spacing w:before="120" w:after="120" w:line="320" w:lineRule="atLeast"/>
              <w:jc w:val="both"/>
              <w:rPr>
                <w:rFonts w:ascii="Arial" w:hAnsi="Arial" w:cs="Arial"/>
                <w:sz w:val="22"/>
                <w:szCs w:val="22"/>
              </w:rPr>
            </w:pPr>
            <w:r w:rsidRPr="00E12464">
              <w:rPr>
                <w:rFonts w:ascii="Arial" w:hAnsi="Arial" w:cs="Arial"/>
                <w:sz w:val="22"/>
                <w:szCs w:val="22"/>
              </w:rPr>
              <w:t>2.</w:t>
            </w:r>
          </w:p>
        </w:tc>
        <w:tc>
          <w:tcPr>
            <w:tcW w:w="6804" w:type="dxa"/>
            <w:vAlign w:val="center"/>
          </w:tcPr>
          <w:p w14:paraId="4B86F785" w14:textId="77777777" w:rsidR="00DC319B" w:rsidRPr="00E12464" w:rsidRDefault="00DC319B" w:rsidP="00E12464">
            <w:pPr>
              <w:spacing w:before="120" w:after="120" w:line="320" w:lineRule="atLeast"/>
              <w:jc w:val="both"/>
              <w:rPr>
                <w:rFonts w:ascii="Arial" w:eastAsia="Calibri" w:hAnsi="Arial" w:cs="Arial"/>
                <w:sz w:val="22"/>
                <w:szCs w:val="22"/>
                <w:lang w:eastAsia="en-US"/>
              </w:rPr>
            </w:pPr>
            <w:r w:rsidRPr="00E12464">
              <w:rPr>
                <w:rFonts w:ascii="Arial" w:hAnsi="Arial" w:cs="Arial"/>
                <w:sz w:val="22"/>
                <w:szCs w:val="22"/>
              </w:rPr>
              <w:t xml:space="preserve">Zprovoznění portálového </w:t>
            </w:r>
            <w:proofErr w:type="spellStart"/>
            <w:r w:rsidRPr="00E12464">
              <w:rPr>
                <w:rFonts w:ascii="Arial" w:hAnsi="Arial" w:cs="Arial"/>
                <w:sz w:val="22"/>
                <w:szCs w:val="22"/>
              </w:rPr>
              <w:t>frameworku</w:t>
            </w:r>
            <w:proofErr w:type="spellEnd"/>
            <w:r w:rsidRPr="00E12464">
              <w:rPr>
                <w:rFonts w:ascii="Arial" w:hAnsi="Arial" w:cs="Arial"/>
                <w:sz w:val="22"/>
                <w:szCs w:val="22"/>
              </w:rPr>
              <w:t xml:space="preserve"> v testovacím prostředí</w:t>
            </w:r>
          </w:p>
        </w:tc>
        <w:tc>
          <w:tcPr>
            <w:tcW w:w="2268" w:type="dxa"/>
            <w:vAlign w:val="center"/>
          </w:tcPr>
          <w:p w14:paraId="13D28C73" w14:textId="77777777" w:rsidR="00DC319B" w:rsidRPr="00E12464" w:rsidRDefault="00DC319B" w:rsidP="00E12464">
            <w:pPr>
              <w:spacing w:before="120" w:after="120" w:line="320" w:lineRule="atLeast"/>
              <w:jc w:val="both"/>
              <w:rPr>
                <w:rFonts w:ascii="Arial" w:hAnsi="Arial" w:cs="Arial"/>
                <w:sz w:val="22"/>
                <w:szCs w:val="22"/>
              </w:rPr>
            </w:pPr>
            <w:r w:rsidRPr="00E12464">
              <w:rPr>
                <w:rFonts w:ascii="Arial" w:hAnsi="Arial" w:cs="Arial"/>
                <w:sz w:val="22"/>
                <w:szCs w:val="22"/>
              </w:rPr>
              <w:t xml:space="preserve">T1 + 8 </w:t>
            </w:r>
          </w:p>
        </w:tc>
      </w:tr>
      <w:tr w:rsidR="00DC319B" w:rsidRPr="00E12464" w14:paraId="2E492970" w14:textId="77777777" w:rsidTr="004512DD">
        <w:tc>
          <w:tcPr>
            <w:tcW w:w="392" w:type="dxa"/>
          </w:tcPr>
          <w:p w14:paraId="5DE559B9" w14:textId="77777777" w:rsidR="00DC319B" w:rsidRPr="00E12464" w:rsidRDefault="00DC319B" w:rsidP="00E12464">
            <w:pPr>
              <w:spacing w:before="120" w:after="120" w:line="320" w:lineRule="atLeast"/>
              <w:jc w:val="both"/>
              <w:rPr>
                <w:rFonts w:ascii="Arial" w:hAnsi="Arial" w:cs="Arial"/>
                <w:sz w:val="22"/>
                <w:szCs w:val="22"/>
              </w:rPr>
            </w:pPr>
            <w:r w:rsidRPr="00E12464">
              <w:rPr>
                <w:rFonts w:ascii="Arial" w:hAnsi="Arial" w:cs="Arial"/>
                <w:sz w:val="22"/>
                <w:szCs w:val="22"/>
              </w:rPr>
              <w:t>3.</w:t>
            </w:r>
          </w:p>
        </w:tc>
        <w:tc>
          <w:tcPr>
            <w:tcW w:w="6804" w:type="dxa"/>
            <w:vAlign w:val="center"/>
          </w:tcPr>
          <w:p w14:paraId="42AFE486" w14:textId="77777777" w:rsidR="00DC319B" w:rsidRPr="00E12464" w:rsidRDefault="00DC319B" w:rsidP="00E12464">
            <w:pPr>
              <w:spacing w:before="120" w:after="120" w:line="320" w:lineRule="atLeast"/>
              <w:jc w:val="both"/>
              <w:rPr>
                <w:rFonts w:ascii="Arial" w:hAnsi="Arial" w:cs="Arial"/>
                <w:sz w:val="22"/>
                <w:szCs w:val="22"/>
              </w:rPr>
            </w:pPr>
            <w:r w:rsidRPr="00E12464">
              <w:rPr>
                <w:rFonts w:ascii="Arial" w:hAnsi="Arial" w:cs="Arial"/>
                <w:sz w:val="22"/>
                <w:szCs w:val="22"/>
              </w:rPr>
              <w:t>Zahájení testování I. etapy IS ESF 2014+</w:t>
            </w:r>
          </w:p>
        </w:tc>
        <w:tc>
          <w:tcPr>
            <w:tcW w:w="2268" w:type="dxa"/>
            <w:vAlign w:val="center"/>
          </w:tcPr>
          <w:p w14:paraId="70DECC1B" w14:textId="77777777" w:rsidR="00DC319B" w:rsidRPr="00E12464" w:rsidRDefault="00DC319B" w:rsidP="00E12464">
            <w:pPr>
              <w:spacing w:before="120" w:after="120" w:line="320" w:lineRule="atLeast"/>
              <w:jc w:val="both"/>
              <w:rPr>
                <w:rFonts w:ascii="Arial" w:hAnsi="Arial" w:cs="Arial"/>
                <w:sz w:val="22"/>
                <w:szCs w:val="22"/>
              </w:rPr>
            </w:pPr>
            <w:r w:rsidRPr="00E12464">
              <w:rPr>
                <w:rFonts w:ascii="Arial" w:hAnsi="Arial" w:cs="Arial"/>
                <w:sz w:val="22"/>
                <w:szCs w:val="22"/>
              </w:rPr>
              <w:t>T1 + 14 = T2</w:t>
            </w:r>
          </w:p>
        </w:tc>
      </w:tr>
      <w:tr w:rsidR="00DC319B" w:rsidRPr="00E12464" w14:paraId="278FCA91" w14:textId="77777777" w:rsidTr="004512DD">
        <w:tc>
          <w:tcPr>
            <w:tcW w:w="392" w:type="dxa"/>
          </w:tcPr>
          <w:p w14:paraId="47C76A74" w14:textId="77777777" w:rsidR="00DC319B" w:rsidRPr="00E12464" w:rsidRDefault="00DC319B" w:rsidP="00E12464">
            <w:pPr>
              <w:spacing w:before="120" w:after="120" w:line="320" w:lineRule="atLeast"/>
              <w:jc w:val="both"/>
              <w:rPr>
                <w:rFonts w:ascii="Arial" w:hAnsi="Arial" w:cs="Arial"/>
                <w:b/>
                <w:sz w:val="22"/>
                <w:szCs w:val="22"/>
              </w:rPr>
            </w:pPr>
            <w:r w:rsidRPr="00E12464">
              <w:rPr>
                <w:rFonts w:ascii="Arial" w:hAnsi="Arial" w:cs="Arial"/>
                <w:b/>
                <w:sz w:val="22"/>
                <w:szCs w:val="22"/>
              </w:rPr>
              <w:t>4.</w:t>
            </w:r>
          </w:p>
        </w:tc>
        <w:tc>
          <w:tcPr>
            <w:tcW w:w="6804" w:type="dxa"/>
            <w:vAlign w:val="center"/>
          </w:tcPr>
          <w:p w14:paraId="484BC9E5" w14:textId="77777777" w:rsidR="00DC319B" w:rsidRPr="00E12464" w:rsidRDefault="00DC319B" w:rsidP="00E12464">
            <w:pPr>
              <w:spacing w:before="120" w:after="120" w:line="320" w:lineRule="atLeast"/>
              <w:jc w:val="both"/>
              <w:rPr>
                <w:rFonts w:ascii="Arial" w:hAnsi="Arial" w:cs="Arial"/>
                <w:b/>
                <w:sz w:val="22"/>
                <w:szCs w:val="22"/>
              </w:rPr>
            </w:pPr>
            <w:r w:rsidRPr="00E12464">
              <w:rPr>
                <w:rFonts w:ascii="Arial" w:hAnsi="Arial" w:cs="Arial"/>
                <w:b/>
                <w:sz w:val="22"/>
                <w:szCs w:val="22"/>
              </w:rPr>
              <w:t xml:space="preserve">Spuštění portálového </w:t>
            </w:r>
            <w:proofErr w:type="spellStart"/>
            <w:r w:rsidRPr="00E12464">
              <w:rPr>
                <w:rFonts w:ascii="Arial" w:hAnsi="Arial" w:cs="Arial"/>
                <w:b/>
                <w:sz w:val="22"/>
                <w:szCs w:val="22"/>
              </w:rPr>
              <w:t>frameworku</w:t>
            </w:r>
            <w:proofErr w:type="spellEnd"/>
            <w:r w:rsidRPr="00E12464">
              <w:rPr>
                <w:rFonts w:ascii="Arial" w:hAnsi="Arial" w:cs="Arial"/>
                <w:b/>
                <w:sz w:val="22"/>
                <w:szCs w:val="22"/>
              </w:rPr>
              <w:t xml:space="preserve"> do ostrého provozu</w:t>
            </w:r>
          </w:p>
        </w:tc>
        <w:tc>
          <w:tcPr>
            <w:tcW w:w="2268" w:type="dxa"/>
            <w:vAlign w:val="center"/>
          </w:tcPr>
          <w:p w14:paraId="1E8D234C" w14:textId="77777777" w:rsidR="00DC319B" w:rsidRPr="00E12464" w:rsidRDefault="00DC319B" w:rsidP="00E12464">
            <w:pPr>
              <w:spacing w:before="120" w:after="120" w:line="320" w:lineRule="atLeast"/>
              <w:jc w:val="both"/>
              <w:rPr>
                <w:rFonts w:ascii="Arial" w:hAnsi="Arial" w:cs="Arial"/>
                <w:b/>
                <w:sz w:val="22"/>
                <w:szCs w:val="22"/>
              </w:rPr>
            </w:pPr>
            <w:r w:rsidRPr="00E12464">
              <w:rPr>
                <w:rFonts w:ascii="Arial" w:hAnsi="Arial" w:cs="Arial"/>
                <w:b/>
                <w:sz w:val="22"/>
                <w:szCs w:val="22"/>
              </w:rPr>
              <w:t xml:space="preserve">T2 + 10 </w:t>
            </w:r>
          </w:p>
        </w:tc>
      </w:tr>
      <w:tr w:rsidR="00DC319B" w:rsidRPr="00E12464" w14:paraId="6EDEDE51" w14:textId="77777777" w:rsidTr="004512DD">
        <w:tc>
          <w:tcPr>
            <w:tcW w:w="392" w:type="dxa"/>
          </w:tcPr>
          <w:p w14:paraId="525AD9BE" w14:textId="77777777" w:rsidR="00DC319B" w:rsidRPr="00E12464" w:rsidRDefault="00DC319B" w:rsidP="00E12464">
            <w:pPr>
              <w:spacing w:before="120" w:after="120" w:line="320" w:lineRule="atLeast"/>
              <w:jc w:val="both"/>
              <w:rPr>
                <w:rFonts w:ascii="Arial" w:hAnsi="Arial" w:cs="Arial"/>
                <w:b/>
                <w:sz w:val="22"/>
                <w:szCs w:val="22"/>
              </w:rPr>
            </w:pPr>
            <w:r w:rsidRPr="00E12464">
              <w:rPr>
                <w:rFonts w:ascii="Arial" w:hAnsi="Arial" w:cs="Arial"/>
                <w:b/>
                <w:sz w:val="22"/>
                <w:szCs w:val="22"/>
              </w:rPr>
              <w:t>5.</w:t>
            </w:r>
          </w:p>
        </w:tc>
        <w:tc>
          <w:tcPr>
            <w:tcW w:w="6804" w:type="dxa"/>
            <w:vAlign w:val="center"/>
          </w:tcPr>
          <w:p w14:paraId="0260294A" w14:textId="77777777" w:rsidR="00DC319B" w:rsidRPr="00E12464" w:rsidRDefault="00DC319B" w:rsidP="00E12464">
            <w:pPr>
              <w:spacing w:before="120" w:after="120" w:line="320" w:lineRule="atLeast"/>
              <w:jc w:val="both"/>
              <w:rPr>
                <w:rFonts w:ascii="Arial" w:eastAsia="Calibri" w:hAnsi="Arial" w:cs="Arial"/>
                <w:b/>
                <w:sz w:val="22"/>
                <w:szCs w:val="22"/>
                <w:lang w:eastAsia="en-US"/>
              </w:rPr>
            </w:pPr>
            <w:r w:rsidRPr="00E12464">
              <w:rPr>
                <w:rFonts w:ascii="Arial" w:hAnsi="Arial" w:cs="Arial"/>
                <w:b/>
                <w:sz w:val="22"/>
                <w:szCs w:val="22"/>
              </w:rPr>
              <w:t>Spuštění I. etapy IS ESF 2014+ do ostrého provozu</w:t>
            </w:r>
          </w:p>
        </w:tc>
        <w:tc>
          <w:tcPr>
            <w:tcW w:w="2268" w:type="dxa"/>
            <w:vAlign w:val="center"/>
          </w:tcPr>
          <w:p w14:paraId="3E1CB880" w14:textId="77777777" w:rsidR="00DC319B" w:rsidRPr="00E12464" w:rsidRDefault="00DC319B" w:rsidP="00E12464">
            <w:pPr>
              <w:spacing w:before="120" w:after="120" w:line="320" w:lineRule="atLeast"/>
              <w:jc w:val="both"/>
              <w:rPr>
                <w:rFonts w:ascii="Arial" w:hAnsi="Arial" w:cs="Arial"/>
                <w:b/>
                <w:sz w:val="22"/>
                <w:szCs w:val="22"/>
              </w:rPr>
            </w:pPr>
            <w:r w:rsidRPr="00E12464">
              <w:rPr>
                <w:rFonts w:ascii="Arial" w:hAnsi="Arial" w:cs="Arial"/>
                <w:b/>
                <w:sz w:val="22"/>
                <w:szCs w:val="22"/>
              </w:rPr>
              <w:t xml:space="preserve">T2 + 10 </w:t>
            </w:r>
          </w:p>
        </w:tc>
      </w:tr>
      <w:tr w:rsidR="00DC319B" w:rsidRPr="00E12464" w14:paraId="4D09A1AA" w14:textId="77777777" w:rsidTr="004512DD">
        <w:tc>
          <w:tcPr>
            <w:tcW w:w="392" w:type="dxa"/>
          </w:tcPr>
          <w:p w14:paraId="7703B5C5" w14:textId="77777777" w:rsidR="00DC319B" w:rsidRPr="00E12464" w:rsidRDefault="00DC319B" w:rsidP="00E12464">
            <w:pPr>
              <w:spacing w:before="120" w:after="120" w:line="320" w:lineRule="atLeast"/>
              <w:jc w:val="both"/>
              <w:rPr>
                <w:rFonts w:ascii="Arial" w:hAnsi="Arial" w:cs="Arial"/>
                <w:sz w:val="22"/>
                <w:szCs w:val="22"/>
              </w:rPr>
            </w:pPr>
            <w:r w:rsidRPr="00E12464">
              <w:rPr>
                <w:rFonts w:ascii="Arial" w:hAnsi="Arial" w:cs="Arial"/>
                <w:sz w:val="22"/>
                <w:szCs w:val="22"/>
              </w:rPr>
              <w:t>6.</w:t>
            </w:r>
          </w:p>
        </w:tc>
        <w:tc>
          <w:tcPr>
            <w:tcW w:w="6804" w:type="dxa"/>
            <w:vAlign w:val="center"/>
          </w:tcPr>
          <w:p w14:paraId="64613994" w14:textId="77777777" w:rsidR="00DC319B" w:rsidRPr="00E12464" w:rsidRDefault="00DC319B" w:rsidP="00E12464">
            <w:pPr>
              <w:spacing w:before="120" w:after="120" w:line="320" w:lineRule="atLeast"/>
              <w:jc w:val="both"/>
              <w:rPr>
                <w:rFonts w:ascii="Arial" w:eastAsia="Calibri" w:hAnsi="Arial" w:cs="Arial"/>
                <w:sz w:val="22"/>
                <w:szCs w:val="22"/>
                <w:lang w:eastAsia="en-US"/>
              </w:rPr>
            </w:pPr>
            <w:r w:rsidRPr="00E12464">
              <w:rPr>
                <w:rFonts w:ascii="Arial" w:hAnsi="Arial" w:cs="Arial"/>
                <w:sz w:val="22"/>
                <w:szCs w:val="22"/>
              </w:rPr>
              <w:t>Zahájení testování II. etapy IS ESF 2014+</w:t>
            </w:r>
          </w:p>
        </w:tc>
        <w:tc>
          <w:tcPr>
            <w:tcW w:w="2268" w:type="dxa"/>
            <w:vAlign w:val="center"/>
          </w:tcPr>
          <w:p w14:paraId="00EADC14" w14:textId="77777777" w:rsidR="00DC319B" w:rsidRPr="00E12464" w:rsidRDefault="00DC319B" w:rsidP="00E12464">
            <w:pPr>
              <w:spacing w:before="120" w:after="120" w:line="320" w:lineRule="atLeast"/>
              <w:jc w:val="both"/>
              <w:rPr>
                <w:rFonts w:ascii="Arial" w:hAnsi="Arial" w:cs="Arial"/>
                <w:sz w:val="22"/>
                <w:szCs w:val="22"/>
              </w:rPr>
            </w:pPr>
            <w:r w:rsidRPr="00E12464">
              <w:rPr>
                <w:rFonts w:ascii="Arial" w:hAnsi="Arial" w:cs="Arial"/>
                <w:sz w:val="22"/>
                <w:szCs w:val="22"/>
              </w:rPr>
              <w:t xml:space="preserve">T2 + 16 = T3 </w:t>
            </w:r>
          </w:p>
        </w:tc>
      </w:tr>
      <w:tr w:rsidR="00DC319B" w:rsidRPr="00E12464" w14:paraId="5563727A" w14:textId="77777777" w:rsidTr="004512DD">
        <w:tc>
          <w:tcPr>
            <w:tcW w:w="392" w:type="dxa"/>
          </w:tcPr>
          <w:p w14:paraId="058BCBA8" w14:textId="77777777" w:rsidR="00DC319B" w:rsidRPr="00E12464" w:rsidRDefault="00DC319B" w:rsidP="00E12464">
            <w:pPr>
              <w:spacing w:before="120" w:after="120" w:line="320" w:lineRule="atLeast"/>
              <w:jc w:val="both"/>
              <w:rPr>
                <w:rFonts w:ascii="Arial" w:hAnsi="Arial" w:cs="Arial"/>
                <w:sz w:val="22"/>
                <w:szCs w:val="22"/>
              </w:rPr>
            </w:pPr>
            <w:r w:rsidRPr="00E12464">
              <w:rPr>
                <w:rFonts w:ascii="Arial" w:hAnsi="Arial" w:cs="Arial"/>
                <w:sz w:val="22"/>
                <w:szCs w:val="22"/>
              </w:rPr>
              <w:t>7.</w:t>
            </w:r>
          </w:p>
        </w:tc>
        <w:tc>
          <w:tcPr>
            <w:tcW w:w="6804" w:type="dxa"/>
            <w:vAlign w:val="center"/>
          </w:tcPr>
          <w:p w14:paraId="5F10A340" w14:textId="77777777" w:rsidR="00DC319B" w:rsidRPr="00E12464" w:rsidRDefault="00DC319B" w:rsidP="00E12464">
            <w:pPr>
              <w:spacing w:before="120" w:after="120" w:line="320" w:lineRule="atLeast"/>
              <w:jc w:val="both"/>
              <w:rPr>
                <w:rFonts w:ascii="Arial" w:eastAsia="Calibri" w:hAnsi="Arial" w:cs="Arial"/>
                <w:sz w:val="22"/>
                <w:szCs w:val="22"/>
                <w:lang w:eastAsia="en-US"/>
              </w:rPr>
            </w:pPr>
            <w:r w:rsidRPr="00E12464">
              <w:rPr>
                <w:rFonts w:ascii="Arial" w:hAnsi="Arial" w:cs="Arial"/>
                <w:sz w:val="22"/>
                <w:szCs w:val="22"/>
              </w:rPr>
              <w:t>Spuštění II. Etapy IS ESF 2014+ do ostrého provozu.</w:t>
            </w:r>
          </w:p>
        </w:tc>
        <w:tc>
          <w:tcPr>
            <w:tcW w:w="2268" w:type="dxa"/>
            <w:vAlign w:val="center"/>
          </w:tcPr>
          <w:p w14:paraId="1C53C96F" w14:textId="77777777" w:rsidR="00DC319B" w:rsidRPr="00E12464" w:rsidRDefault="00DC319B" w:rsidP="00E12464">
            <w:pPr>
              <w:spacing w:before="120" w:after="120" w:line="320" w:lineRule="atLeast"/>
              <w:jc w:val="both"/>
              <w:rPr>
                <w:rFonts w:ascii="Arial" w:hAnsi="Arial" w:cs="Arial"/>
                <w:sz w:val="22"/>
                <w:szCs w:val="22"/>
              </w:rPr>
            </w:pPr>
            <w:r w:rsidRPr="00E12464">
              <w:rPr>
                <w:rFonts w:ascii="Arial" w:hAnsi="Arial" w:cs="Arial"/>
                <w:sz w:val="22"/>
                <w:szCs w:val="22"/>
              </w:rPr>
              <w:t xml:space="preserve">T3 + 12 </w:t>
            </w:r>
          </w:p>
        </w:tc>
      </w:tr>
    </w:tbl>
    <w:p w14:paraId="19BDE648" w14:textId="77777777" w:rsidR="00DC319B" w:rsidRPr="00E12464" w:rsidRDefault="00DC319B" w:rsidP="00E12464">
      <w:pPr>
        <w:spacing w:before="120" w:after="120" w:line="320" w:lineRule="atLeast"/>
        <w:jc w:val="both"/>
        <w:rPr>
          <w:rFonts w:ascii="Arial" w:hAnsi="Arial" w:cs="Arial"/>
          <w:i/>
          <w:sz w:val="22"/>
          <w:szCs w:val="22"/>
        </w:rPr>
      </w:pPr>
      <w:r w:rsidRPr="00E12464">
        <w:rPr>
          <w:rFonts w:ascii="Arial" w:hAnsi="Arial" w:cs="Arial"/>
          <w:sz w:val="22"/>
          <w:szCs w:val="22"/>
        </w:rPr>
        <w:t>Dále jsou na téže straně uvedeny další požadavky zadavatele na jednotlivé milníky realizace předmětu této veřejné zakázky takto:</w:t>
      </w:r>
    </w:p>
    <w:p w14:paraId="253829AE" w14:textId="77777777" w:rsidR="00DC319B" w:rsidRPr="00E12464" w:rsidRDefault="00DC319B" w:rsidP="00E12464">
      <w:pPr>
        <w:spacing w:before="120" w:after="120" w:line="320" w:lineRule="atLeast"/>
        <w:jc w:val="both"/>
        <w:rPr>
          <w:rFonts w:ascii="Arial" w:hAnsi="Arial" w:cs="Arial"/>
          <w:i/>
          <w:sz w:val="22"/>
          <w:szCs w:val="22"/>
        </w:rPr>
      </w:pPr>
      <w:r w:rsidRPr="00E12464">
        <w:rPr>
          <w:rFonts w:ascii="Arial" w:hAnsi="Arial" w:cs="Arial"/>
          <w:i/>
          <w:sz w:val="22"/>
          <w:szCs w:val="22"/>
        </w:rPr>
        <w:t xml:space="preserve">„/…/ Služba podpory a provozu portálového </w:t>
      </w:r>
      <w:proofErr w:type="spellStart"/>
      <w:r w:rsidRPr="00E12464">
        <w:rPr>
          <w:rFonts w:ascii="Arial" w:hAnsi="Arial" w:cs="Arial"/>
          <w:i/>
          <w:sz w:val="22"/>
          <w:szCs w:val="22"/>
        </w:rPr>
        <w:t>frameworku</w:t>
      </w:r>
      <w:proofErr w:type="spellEnd"/>
      <w:r w:rsidRPr="00E12464">
        <w:rPr>
          <w:rFonts w:ascii="Arial" w:hAnsi="Arial" w:cs="Arial"/>
          <w:i/>
          <w:sz w:val="22"/>
          <w:szCs w:val="22"/>
        </w:rPr>
        <w:t xml:space="preserve"> musí být zajištěna od data uvedení portálového </w:t>
      </w:r>
      <w:proofErr w:type="spellStart"/>
      <w:r w:rsidRPr="00E12464">
        <w:rPr>
          <w:rFonts w:ascii="Arial" w:hAnsi="Arial" w:cs="Arial"/>
          <w:i/>
          <w:sz w:val="22"/>
          <w:szCs w:val="22"/>
        </w:rPr>
        <w:t>frameworku</w:t>
      </w:r>
      <w:proofErr w:type="spellEnd"/>
      <w:r w:rsidRPr="00E12464">
        <w:rPr>
          <w:rFonts w:ascii="Arial" w:hAnsi="Arial" w:cs="Arial"/>
          <w:i/>
          <w:sz w:val="22"/>
          <w:szCs w:val="22"/>
        </w:rPr>
        <w:t xml:space="preserve"> do provozu (milník 4.). Služba provozu a podpory IS ESF 2014+ musí být zajištěna od data uvedení části nebo celého systému IS ESF 2014+ do provozu (milník 5.). Poskytování služeb systémového integrátora musí být zahájeno, resp. vybraný uchazeč pro plnění této veřejné zakázky musí být připraven tyto poskytovat, ode dne schválení celkového návrhu řešení zadavatelem (milník 1.) /…/.“</w:t>
      </w:r>
    </w:p>
    <w:p w14:paraId="76A3C3A9" w14:textId="715BA1FA" w:rsidR="00DC319B" w:rsidRPr="00E12464" w:rsidRDefault="00DC319B" w:rsidP="00E12464">
      <w:pPr>
        <w:spacing w:before="120" w:after="120" w:line="320" w:lineRule="atLeast"/>
        <w:jc w:val="both"/>
        <w:rPr>
          <w:rFonts w:ascii="Arial" w:hAnsi="Arial" w:cs="Arial"/>
          <w:sz w:val="22"/>
          <w:szCs w:val="22"/>
        </w:rPr>
      </w:pPr>
      <w:r w:rsidRPr="00E12464">
        <w:rPr>
          <w:rFonts w:ascii="Arial" w:hAnsi="Arial" w:cs="Arial"/>
          <w:b/>
          <w:sz w:val="22"/>
          <w:szCs w:val="22"/>
        </w:rPr>
        <w:lastRenderedPageBreak/>
        <w:t>Z výše uvedeného vyplývá</w:t>
      </w:r>
      <w:r w:rsidRPr="00E12464">
        <w:rPr>
          <w:rFonts w:ascii="Arial" w:hAnsi="Arial" w:cs="Arial"/>
          <w:sz w:val="22"/>
          <w:szCs w:val="22"/>
        </w:rPr>
        <w:t xml:space="preserve">, </w:t>
      </w:r>
      <w:r w:rsidRPr="00E12464">
        <w:rPr>
          <w:rFonts w:ascii="Arial" w:hAnsi="Arial" w:cs="Arial"/>
          <w:b/>
          <w:sz w:val="22"/>
          <w:szCs w:val="22"/>
        </w:rPr>
        <w:t>že doba poskytování služeb podpory a provozu</w:t>
      </w:r>
      <w:r w:rsidRPr="00E12464">
        <w:rPr>
          <w:rFonts w:ascii="Arial" w:hAnsi="Arial" w:cs="Arial"/>
          <w:sz w:val="22"/>
          <w:szCs w:val="22"/>
        </w:rPr>
        <w:t xml:space="preserve"> portálového </w:t>
      </w:r>
      <w:proofErr w:type="spellStart"/>
      <w:r w:rsidRPr="00E12464">
        <w:rPr>
          <w:rFonts w:ascii="Arial" w:hAnsi="Arial" w:cs="Arial"/>
          <w:b/>
          <w:sz w:val="22"/>
          <w:szCs w:val="22"/>
        </w:rPr>
        <w:t>frameworku</w:t>
      </w:r>
      <w:proofErr w:type="spellEnd"/>
      <w:r w:rsidRPr="00E12464">
        <w:rPr>
          <w:rFonts w:ascii="Arial" w:hAnsi="Arial" w:cs="Arial"/>
          <w:sz w:val="22"/>
          <w:szCs w:val="22"/>
        </w:rPr>
        <w:t xml:space="preserve"> a služeb provozu a podpory </w:t>
      </w:r>
      <w:r w:rsidRPr="00E12464">
        <w:rPr>
          <w:rFonts w:ascii="Arial" w:hAnsi="Arial" w:cs="Arial"/>
          <w:b/>
          <w:sz w:val="22"/>
          <w:szCs w:val="22"/>
        </w:rPr>
        <w:t>IS ESF 2014+</w:t>
      </w:r>
      <w:r w:rsidR="00E12464">
        <w:rPr>
          <w:rFonts w:ascii="Arial" w:hAnsi="Arial" w:cs="Arial"/>
          <w:sz w:val="22"/>
          <w:szCs w:val="22"/>
        </w:rPr>
        <w:t xml:space="preserve"> </w:t>
      </w:r>
      <w:r w:rsidRPr="00E12464">
        <w:rPr>
          <w:rFonts w:ascii="Arial" w:hAnsi="Arial" w:cs="Arial"/>
          <w:b/>
          <w:sz w:val="22"/>
          <w:szCs w:val="22"/>
        </w:rPr>
        <w:t>má být zajištěna od stejného data (tj. T2 + 10).</w:t>
      </w:r>
      <w:r w:rsidRPr="00E12464">
        <w:rPr>
          <w:rFonts w:ascii="Arial" w:hAnsi="Arial" w:cs="Arial"/>
          <w:sz w:val="22"/>
          <w:szCs w:val="22"/>
        </w:rPr>
        <w:t xml:space="preserve"> </w:t>
      </w:r>
      <w:r w:rsidRPr="00E12464">
        <w:rPr>
          <w:rFonts w:ascii="Arial" w:hAnsi="Arial" w:cs="Arial"/>
          <w:b/>
          <w:sz w:val="22"/>
          <w:szCs w:val="22"/>
        </w:rPr>
        <w:t>Toto se nám jeví v rozporu s tím, jak je požadováno uvést cenu v Příloze č. 9 v Tabulce pro stanovení nabídkové ceny Zadávací dokumentace</w:t>
      </w:r>
      <w:r w:rsidRPr="00E12464">
        <w:rPr>
          <w:rFonts w:ascii="Arial" w:hAnsi="Arial" w:cs="Arial"/>
          <w:sz w:val="22"/>
          <w:szCs w:val="22"/>
        </w:rPr>
        <w:t xml:space="preserve">, tj. v případě služeb podpory a provozu portálového </w:t>
      </w:r>
      <w:proofErr w:type="spellStart"/>
      <w:r w:rsidRPr="00E12464">
        <w:rPr>
          <w:rFonts w:ascii="Arial" w:hAnsi="Arial" w:cs="Arial"/>
          <w:sz w:val="22"/>
          <w:szCs w:val="22"/>
        </w:rPr>
        <w:t>frameworku</w:t>
      </w:r>
      <w:proofErr w:type="spellEnd"/>
      <w:r w:rsidRPr="00E12464">
        <w:rPr>
          <w:rFonts w:ascii="Arial" w:hAnsi="Arial" w:cs="Arial"/>
          <w:sz w:val="22"/>
          <w:szCs w:val="22"/>
        </w:rPr>
        <w:t xml:space="preserve"> cena za 105 měsíců a v případě služeb provozu a podpory IS ESF 2014+ cena za 98 měsíců (viz níže). A současně je v článku č. 6 odst. 6.3 Smlouvy uvedeno: </w:t>
      </w:r>
      <w:r w:rsidRPr="00E12464">
        <w:rPr>
          <w:rFonts w:ascii="Arial" w:hAnsi="Arial" w:cs="Arial"/>
          <w:i/>
          <w:sz w:val="22"/>
          <w:szCs w:val="22"/>
        </w:rPr>
        <w:t>„Služby podpory budou poskytovány nepřetržitě až do data skončení účinnosti této Smlouvy podle odst. 22.1 Smlouvy.“</w:t>
      </w:r>
      <w:r w:rsidRPr="00E12464">
        <w:rPr>
          <w:rFonts w:ascii="Arial" w:hAnsi="Arial" w:cs="Arial"/>
          <w:sz w:val="22"/>
          <w:szCs w:val="22"/>
        </w:rPr>
        <w:t>, tj. do 30. 10. 2023.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7"/>
        <w:gridCol w:w="4105"/>
        <w:gridCol w:w="1526"/>
        <w:gridCol w:w="1526"/>
        <w:gridCol w:w="1638"/>
      </w:tblGrid>
      <w:tr w:rsidR="00DC319B" w:rsidRPr="00E12464" w14:paraId="03BD400E" w14:textId="77777777" w:rsidTr="004512DD">
        <w:trPr>
          <w:trHeight w:val="559"/>
        </w:trPr>
        <w:tc>
          <w:tcPr>
            <w:tcW w:w="226" w:type="pct"/>
            <w:tcBorders>
              <w:top w:val="single" w:sz="4" w:space="0" w:color="auto"/>
              <w:left w:val="single" w:sz="4" w:space="0" w:color="auto"/>
              <w:bottom w:val="single" w:sz="4" w:space="0" w:color="auto"/>
              <w:right w:val="single" w:sz="4" w:space="0" w:color="auto"/>
            </w:tcBorders>
            <w:shd w:val="clear" w:color="auto" w:fill="FFFFFF"/>
            <w:vAlign w:val="center"/>
          </w:tcPr>
          <w:p w14:paraId="0396273B" w14:textId="77777777" w:rsidR="00DC319B" w:rsidRPr="00E12464" w:rsidRDefault="00DC319B" w:rsidP="00E12464">
            <w:pPr>
              <w:spacing w:before="120" w:after="120" w:line="320" w:lineRule="atLeast"/>
              <w:jc w:val="both"/>
              <w:rPr>
                <w:rFonts w:ascii="Arial" w:hAnsi="Arial" w:cs="Arial"/>
                <w:b/>
                <w:sz w:val="22"/>
                <w:szCs w:val="22"/>
              </w:rPr>
            </w:pPr>
            <w:r w:rsidRPr="00E12464">
              <w:rPr>
                <w:rFonts w:ascii="Arial" w:hAnsi="Arial" w:cs="Arial"/>
                <w:b/>
                <w:sz w:val="22"/>
                <w:szCs w:val="22"/>
              </w:rPr>
              <w:t>3.</w:t>
            </w:r>
          </w:p>
        </w:tc>
        <w:tc>
          <w:tcPr>
            <w:tcW w:w="2228" w:type="pct"/>
            <w:tcBorders>
              <w:top w:val="single" w:sz="4" w:space="0" w:color="auto"/>
              <w:left w:val="single" w:sz="4" w:space="0" w:color="auto"/>
              <w:bottom w:val="single" w:sz="4" w:space="0" w:color="auto"/>
              <w:right w:val="single" w:sz="4" w:space="0" w:color="auto"/>
            </w:tcBorders>
            <w:shd w:val="clear" w:color="auto" w:fill="FFFFFF"/>
            <w:vAlign w:val="center"/>
          </w:tcPr>
          <w:p w14:paraId="326BA739" w14:textId="77777777" w:rsidR="00DC319B" w:rsidRPr="008F46A1" w:rsidRDefault="00DC319B" w:rsidP="00E12464">
            <w:pPr>
              <w:spacing w:before="120" w:after="120" w:line="320" w:lineRule="atLeast"/>
              <w:jc w:val="both"/>
              <w:rPr>
                <w:rFonts w:ascii="Arial" w:hAnsi="Arial" w:cs="Arial"/>
                <w:b/>
                <w:sz w:val="22"/>
                <w:szCs w:val="22"/>
              </w:rPr>
            </w:pPr>
            <w:r w:rsidRPr="00E12464">
              <w:rPr>
                <w:rFonts w:ascii="Arial" w:hAnsi="Arial" w:cs="Arial"/>
                <w:b/>
                <w:sz w:val="22"/>
                <w:szCs w:val="22"/>
              </w:rPr>
              <w:t xml:space="preserve">Cena za </w:t>
            </w:r>
            <w:r w:rsidRPr="00E12464">
              <w:rPr>
                <w:rFonts w:ascii="Arial" w:hAnsi="Arial" w:cs="Arial"/>
                <w:b/>
                <w:sz w:val="22"/>
                <w:szCs w:val="22"/>
                <w:u w:val="single"/>
              </w:rPr>
              <w:t>105</w:t>
            </w:r>
            <w:r w:rsidRPr="00052DBC">
              <w:rPr>
                <w:rFonts w:ascii="Arial" w:hAnsi="Arial" w:cs="Arial"/>
                <w:b/>
                <w:sz w:val="22"/>
                <w:szCs w:val="22"/>
                <w:u w:val="single"/>
                <w:vertAlign w:val="superscript"/>
              </w:rPr>
              <w:footnoteReference w:id="2"/>
            </w:r>
            <w:r w:rsidRPr="00052DBC">
              <w:rPr>
                <w:rFonts w:ascii="Arial" w:hAnsi="Arial" w:cs="Arial"/>
                <w:b/>
                <w:sz w:val="22"/>
                <w:szCs w:val="22"/>
                <w:u w:val="single"/>
              </w:rPr>
              <w:t xml:space="preserve"> měsíců poskytování služeb podpory a provozu portálového </w:t>
            </w:r>
            <w:proofErr w:type="spellStart"/>
            <w:r w:rsidRPr="00052DBC">
              <w:rPr>
                <w:rFonts w:ascii="Arial" w:hAnsi="Arial" w:cs="Arial"/>
                <w:b/>
                <w:sz w:val="22"/>
                <w:szCs w:val="22"/>
                <w:u w:val="single"/>
              </w:rPr>
              <w:t>frameworku</w:t>
            </w:r>
            <w:proofErr w:type="spellEnd"/>
            <w:r w:rsidRPr="00052DBC">
              <w:rPr>
                <w:rFonts w:ascii="Arial" w:hAnsi="Arial" w:cs="Arial"/>
                <w:b/>
                <w:sz w:val="22"/>
                <w:szCs w:val="22"/>
                <w:u w:val="single"/>
              </w:rPr>
              <w:t xml:space="preserve"> </w:t>
            </w:r>
            <w:r w:rsidRPr="00F95815">
              <w:rPr>
                <w:rFonts w:ascii="Arial" w:hAnsi="Arial" w:cs="Arial"/>
                <w:b/>
                <w:sz w:val="22"/>
                <w:szCs w:val="22"/>
              </w:rPr>
              <w:t xml:space="preserve">včetně související </w:t>
            </w:r>
            <w:r w:rsidRPr="005C6522">
              <w:rPr>
                <w:rFonts w:ascii="Arial" w:hAnsi="Arial" w:cs="Arial"/>
                <w:b/>
                <w:sz w:val="22"/>
                <w:szCs w:val="22"/>
              </w:rPr>
              <w:t>infrastruktury</w:t>
            </w:r>
          </w:p>
          <w:p w14:paraId="66FB16AA" w14:textId="77777777" w:rsidR="00DC319B" w:rsidRPr="008F46A1" w:rsidRDefault="00DC319B" w:rsidP="00E12464">
            <w:pPr>
              <w:spacing w:before="120" w:after="120" w:line="320" w:lineRule="atLeast"/>
              <w:jc w:val="both"/>
              <w:rPr>
                <w:rFonts w:ascii="Arial" w:hAnsi="Arial" w:cs="Arial"/>
                <w:sz w:val="22"/>
                <w:szCs w:val="22"/>
              </w:rPr>
            </w:pPr>
            <w:r w:rsidRPr="008F46A1">
              <w:rPr>
                <w:rFonts w:ascii="Arial" w:hAnsi="Arial" w:cs="Arial"/>
                <w:sz w:val="22"/>
                <w:szCs w:val="22"/>
              </w:rPr>
              <w:t>(bude vycházet z jednotkové ceny výše)</w:t>
            </w:r>
          </w:p>
        </w:tc>
        <w:tc>
          <w:tcPr>
            <w:tcW w:w="828" w:type="pct"/>
            <w:tcBorders>
              <w:top w:val="single" w:sz="4" w:space="0" w:color="auto"/>
              <w:left w:val="single" w:sz="4" w:space="0" w:color="auto"/>
              <w:bottom w:val="single" w:sz="4" w:space="0" w:color="auto"/>
              <w:right w:val="single" w:sz="4" w:space="0" w:color="auto"/>
            </w:tcBorders>
            <w:shd w:val="clear" w:color="auto" w:fill="FFFFFF"/>
            <w:vAlign w:val="center"/>
          </w:tcPr>
          <w:p w14:paraId="49A1533F" w14:textId="77777777" w:rsidR="00DC319B" w:rsidRPr="008F46A1" w:rsidRDefault="00DC319B" w:rsidP="00E12464">
            <w:pPr>
              <w:spacing w:before="120" w:after="120" w:line="320" w:lineRule="atLeast"/>
              <w:jc w:val="both"/>
              <w:rPr>
                <w:rFonts w:ascii="Arial" w:hAnsi="Arial" w:cs="Arial"/>
                <w:sz w:val="22"/>
                <w:szCs w:val="22"/>
              </w:rPr>
            </w:pPr>
            <w:r w:rsidRPr="008F46A1">
              <w:rPr>
                <w:rFonts w:ascii="Arial" w:hAnsi="Arial" w:cs="Arial"/>
                <w:sz w:val="22"/>
                <w:szCs w:val="22"/>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FFFFFF"/>
            <w:vAlign w:val="center"/>
          </w:tcPr>
          <w:p w14:paraId="4D036969" w14:textId="77777777" w:rsidR="00DC319B" w:rsidRPr="00D47E8F" w:rsidRDefault="00DC319B" w:rsidP="00E12464">
            <w:pPr>
              <w:spacing w:before="120" w:after="120" w:line="320" w:lineRule="atLeast"/>
              <w:jc w:val="both"/>
              <w:rPr>
                <w:rFonts w:ascii="Arial" w:hAnsi="Arial" w:cs="Arial"/>
                <w:sz w:val="22"/>
                <w:szCs w:val="22"/>
              </w:rPr>
            </w:pPr>
            <w:r w:rsidRPr="00D47E8F">
              <w:rPr>
                <w:rFonts w:ascii="Arial" w:hAnsi="Arial" w:cs="Arial"/>
                <w:sz w:val="22"/>
                <w:szCs w:val="22"/>
              </w:rPr>
              <w:t>[DOPLNÍ UCHAZEČ]</w:t>
            </w:r>
          </w:p>
        </w:tc>
        <w:tc>
          <w:tcPr>
            <w:tcW w:w="889" w:type="pct"/>
            <w:tcBorders>
              <w:top w:val="single" w:sz="4" w:space="0" w:color="auto"/>
              <w:left w:val="single" w:sz="4" w:space="0" w:color="auto"/>
              <w:bottom w:val="single" w:sz="4" w:space="0" w:color="auto"/>
              <w:right w:val="single" w:sz="4" w:space="0" w:color="auto"/>
            </w:tcBorders>
            <w:shd w:val="clear" w:color="auto" w:fill="FFFFFF"/>
            <w:vAlign w:val="center"/>
          </w:tcPr>
          <w:p w14:paraId="16EFAC9A" w14:textId="77777777" w:rsidR="00DC319B" w:rsidRPr="003D50CE" w:rsidRDefault="00DC319B" w:rsidP="00E12464">
            <w:pPr>
              <w:spacing w:before="120" w:after="120" w:line="320" w:lineRule="atLeast"/>
              <w:jc w:val="both"/>
              <w:rPr>
                <w:rFonts w:ascii="Arial" w:hAnsi="Arial" w:cs="Arial"/>
                <w:sz w:val="22"/>
                <w:szCs w:val="22"/>
              </w:rPr>
            </w:pPr>
            <w:r w:rsidRPr="003D50CE">
              <w:rPr>
                <w:rFonts w:ascii="Arial" w:hAnsi="Arial" w:cs="Arial"/>
                <w:sz w:val="22"/>
                <w:szCs w:val="22"/>
              </w:rPr>
              <w:t>[DOPLNÍ UCHAZEČ]</w:t>
            </w:r>
          </w:p>
        </w:tc>
      </w:tr>
      <w:tr w:rsidR="00DC319B" w:rsidRPr="00E12464" w14:paraId="60868398" w14:textId="77777777" w:rsidTr="004512DD">
        <w:trPr>
          <w:trHeight w:val="559"/>
        </w:trPr>
        <w:tc>
          <w:tcPr>
            <w:tcW w:w="226" w:type="pct"/>
            <w:tcBorders>
              <w:top w:val="single" w:sz="4" w:space="0" w:color="auto"/>
              <w:left w:val="single" w:sz="4" w:space="0" w:color="auto"/>
              <w:bottom w:val="single" w:sz="4" w:space="0" w:color="auto"/>
              <w:right w:val="single" w:sz="4" w:space="0" w:color="auto"/>
            </w:tcBorders>
            <w:shd w:val="clear" w:color="auto" w:fill="FFFFFF"/>
            <w:vAlign w:val="center"/>
          </w:tcPr>
          <w:p w14:paraId="0E4EFDBB" w14:textId="77777777" w:rsidR="00DC319B" w:rsidRPr="00E12464" w:rsidRDefault="00DC319B" w:rsidP="00E12464">
            <w:pPr>
              <w:spacing w:before="120" w:after="120" w:line="320" w:lineRule="atLeast"/>
              <w:jc w:val="both"/>
              <w:rPr>
                <w:rFonts w:ascii="Arial" w:hAnsi="Arial" w:cs="Arial"/>
                <w:b/>
                <w:sz w:val="22"/>
                <w:szCs w:val="22"/>
              </w:rPr>
            </w:pPr>
            <w:r w:rsidRPr="00E12464">
              <w:rPr>
                <w:rFonts w:ascii="Arial" w:hAnsi="Arial" w:cs="Arial"/>
                <w:b/>
                <w:sz w:val="22"/>
                <w:szCs w:val="22"/>
              </w:rPr>
              <w:t>4.</w:t>
            </w:r>
          </w:p>
        </w:tc>
        <w:tc>
          <w:tcPr>
            <w:tcW w:w="2228" w:type="pct"/>
            <w:tcBorders>
              <w:top w:val="single" w:sz="4" w:space="0" w:color="auto"/>
              <w:left w:val="single" w:sz="4" w:space="0" w:color="auto"/>
              <w:bottom w:val="single" w:sz="4" w:space="0" w:color="auto"/>
              <w:right w:val="single" w:sz="4" w:space="0" w:color="auto"/>
            </w:tcBorders>
            <w:shd w:val="clear" w:color="auto" w:fill="FFFFFF"/>
            <w:vAlign w:val="center"/>
          </w:tcPr>
          <w:p w14:paraId="07689B98" w14:textId="77777777" w:rsidR="00DC319B" w:rsidRPr="005C6522" w:rsidRDefault="00DC319B" w:rsidP="00E12464">
            <w:pPr>
              <w:spacing w:before="120" w:after="120" w:line="320" w:lineRule="atLeast"/>
              <w:jc w:val="both"/>
              <w:rPr>
                <w:rFonts w:ascii="Arial" w:hAnsi="Arial" w:cs="Arial"/>
                <w:b/>
                <w:sz w:val="22"/>
                <w:szCs w:val="22"/>
              </w:rPr>
            </w:pPr>
            <w:r w:rsidRPr="00E12464">
              <w:rPr>
                <w:rFonts w:ascii="Arial" w:hAnsi="Arial" w:cs="Arial"/>
                <w:b/>
                <w:sz w:val="22"/>
                <w:szCs w:val="22"/>
              </w:rPr>
              <w:t xml:space="preserve">Cena za </w:t>
            </w:r>
            <w:r w:rsidRPr="00E12464">
              <w:rPr>
                <w:rFonts w:ascii="Arial" w:hAnsi="Arial" w:cs="Arial"/>
                <w:b/>
                <w:sz w:val="22"/>
                <w:szCs w:val="22"/>
                <w:u w:val="single"/>
              </w:rPr>
              <w:t>98</w:t>
            </w:r>
            <w:r w:rsidRPr="00052DBC">
              <w:rPr>
                <w:rFonts w:ascii="Arial" w:hAnsi="Arial" w:cs="Arial"/>
                <w:b/>
                <w:sz w:val="22"/>
                <w:szCs w:val="22"/>
                <w:u w:val="single"/>
                <w:vertAlign w:val="superscript"/>
              </w:rPr>
              <w:footnoteReference w:id="3"/>
            </w:r>
            <w:r w:rsidRPr="00052DBC">
              <w:rPr>
                <w:rFonts w:ascii="Arial" w:hAnsi="Arial" w:cs="Arial"/>
                <w:b/>
                <w:sz w:val="22"/>
                <w:szCs w:val="22"/>
                <w:u w:val="single"/>
              </w:rPr>
              <w:t xml:space="preserve"> měsíců poskytování služeb podpory a provozu IS ESF 2014+</w:t>
            </w:r>
            <w:r w:rsidRPr="00F95815">
              <w:rPr>
                <w:rFonts w:ascii="Arial" w:hAnsi="Arial" w:cs="Arial"/>
                <w:b/>
                <w:sz w:val="22"/>
                <w:szCs w:val="22"/>
              </w:rPr>
              <w:t xml:space="preserve"> včetně související infrastruktury</w:t>
            </w:r>
          </w:p>
          <w:p w14:paraId="5325D396" w14:textId="77777777" w:rsidR="00DC319B" w:rsidRPr="008F46A1" w:rsidRDefault="00DC319B" w:rsidP="00E12464">
            <w:pPr>
              <w:spacing w:before="120" w:after="120" w:line="320" w:lineRule="atLeast"/>
              <w:jc w:val="both"/>
              <w:rPr>
                <w:rFonts w:ascii="Arial" w:hAnsi="Arial" w:cs="Arial"/>
                <w:sz w:val="22"/>
                <w:szCs w:val="22"/>
              </w:rPr>
            </w:pPr>
            <w:r w:rsidRPr="008F46A1">
              <w:rPr>
                <w:rFonts w:ascii="Arial" w:hAnsi="Arial" w:cs="Arial"/>
                <w:sz w:val="22"/>
                <w:szCs w:val="22"/>
              </w:rPr>
              <w:t>(bude vycházet z jednotkové ceny výše)</w:t>
            </w:r>
          </w:p>
        </w:tc>
        <w:tc>
          <w:tcPr>
            <w:tcW w:w="828" w:type="pct"/>
            <w:tcBorders>
              <w:top w:val="single" w:sz="4" w:space="0" w:color="auto"/>
              <w:left w:val="single" w:sz="4" w:space="0" w:color="auto"/>
              <w:bottom w:val="single" w:sz="4" w:space="0" w:color="auto"/>
              <w:right w:val="single" w:sz="4" w:space="0" w:color="auto"/>
            </w:tcBorders>
            <w:shd w:val="clear" w:color="auto" w:fill="FFFFFF"/>
            <w:vAlign w:val="center"/>
          </w:tcPr>
          <w:p w14:paraId="6D32F243" w14:textId="77777777" w:rsidR="00DC319B" w:rsidRPr="008F46A1" w:rsidRDefault="00DC319B" w:rsidP="00E12464">
            <w:pPr>
              <w:spacing w:before="120" w:after="120" w:line="320" w:lineRule="atLeast"/>
              <w:jc w:val="both"/>
              <w:rPr>
                <w:rFonts w:ascii="Arial" w:hAnsi="Arial" w:cs="Arial"/>
                <w:sz w:val="22"/>
                <w:szCs w:val="22"/>
              </w:rPr>
            </w:pPr>
            <w:r w:rsidRPr="008F46A1">
              <w:rPr>
                <w:rFonts w:ascii="Arial" w:hAnsi="Arial" w:cs="Arial"/>
                <w:sz w:val="22"/>
                <w:szCs w:val="22"/>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FFFFFF"/>
            <w:vAlign w:val="center"/>
          </w:tcPr>
          <w:p w14:paraId="5684ED33" w14:textId="77777777" w:rsidR="00DC319B" w:rsidRPr="008F46A1" w:rsidRDefault="00DC319B" w:rsidP="00E12464">
            <w:pPr>
              <w:spacing w:before="120" w:after="120" w:line="320" w:lineRule="atLeast"/>
              <w:jc w:val="both"/>
              <w:rPr>
                <w:rFonts w:ascii="Arial" w:hAnsi="Arial" w:cs="Arial"/>
                <w:sz w:val="22"/>
                <w:szCs w:val="22"/>
              </w:rPr>
            </w:pPr>
            <w:r w:rsidRPr="008F46A1">
              <w:rPr>
                <w:rFonts w:ascii="Arial" w:hAnsi="Arial" w:cs="Arial"/>
                <w:sz w:val="22"/>
                <w:szCs w:val="22"/>
              </w:rPr>
              <w:t>[DOPLNÍ UCHAZEČ]</w:t>
            </w:r>
          </w:p>
        </w:tc>
        <w:tc>
          <w:tcPr>
            <w:tcW w:w="889" w:type="pct"/>
            <w:tcBorders>
              <w:top w:val="single" w:sz="4" w:space="0" w:color="auto"/>
              <w:left w:val="single" w:sz="4" w:space="0" w:color="auto"/>
              <w:bottom w:val="single" w:sz="4" w:space="0" w:color="auto"/>
              <w:right w:val="single" w:sz="4" w:space="0" w:color="auto"/>
            </w:tcBorders>
            <w:shd w:val="clear" w:color="auto" w:fill="FFFFFF"/>
            <w:vAlign w:val="center"/>
          </w:tcPr>
          <w:p w14:paraId="448C96EB" w14:textId="77777777" w:rsidR="00DC319B" w:rsidRPr="00D47E8F" w:rsidRDefault="00DC319B" w:rsidP="00E12464">
            <w:pPr>
              <w:spacing w:before="120" w:after="120" w:line="320" w:lineRule="atLeast"/>
              <w:jc w:val="both"/>
              <w:rPr>
                <w:rFonts w:ascii="Arial" w:hAnsi="Arial" w:cs="Arial"/>
                <w:sz w:val="22"/>
                <w:szCs w:val="22"/>
              </w:rPr>
            </w:pPr>
            <w:r w:rsidRPr="00D47E8F">
              <w:rPr>
                <w:rFonts w:ascii="Arial" w:hAnsi="Arial" w:cs="Arial"/>
                <w:sz w:val="22"/>
                <w:szCs w:val="22"/>
              </w:rPr>
              <w:t>[DOPLNÍ UCHAZEČ]</w:t>
            </w:r>
          </w:p>
        </w:tc>
      </w:tr>
    </w:tbl>
    <w:p w14:paraId="23735056" w14:textId="6A445DF5" w:rsidR="00DC319B" w:rsidRPr="00A57288" w:rsidRDefault="00DC319B" w:rsidP="00E12464">
      <w:pPr>
        <w:spacing w:before="120" w:after="120" w:line="320" w:lineRule="atLeast"/>
        <w:jc w:val="both"/>
        <w:rPr>
          <w:rFonts w:ascii="Arial" w:hAnsi="Arial" w:cs="Arial"/>
          <w:b/>
          <w:sz w:val="22"/>
          <w:szCs w:val="22"/>
        </w:rPr>
      </w:pPr>
      <w:r w:rsidRPr="00E12464">
        <w:rPr>
          <w:rFonts w:ascii="Arial" w:hAnsi="Arial" w:cs="Arial"/>
          <w:b/>
          <w:sz w:val="22"/>
          <w:szCs w:val="22"/>
        </w:rPr>
        <w:t xml:space="preserve">Žádáme Zadavatele o vyjasnění výše uvedeného stavu, popřípadě úpravu doby délky poskytování každé uvedené podpory nebo termínu jejich zahájení tak, aby mohly být dodrženy požadavky dle </w:t>
      </w:r>
      <w:r w:rsidR="00A57288">
        <w:rPr>
          <w:rFonts w:ascii="Arial" w:hAnsi="Arial" w:cs="Arial"/>
          <w:b/>
          <w:sz w:val="22"/>
          <w:szCs w:val="22"/>
        </w:rPr>
        <w:t>Smlou</w:t>
      </w:r>
      <w:r w:rsidRPr="00A57288">
        <w:rPr>
          <w:rFonts w:ascii="Arial" w:hAnsi="Arial" w:cs="Arial"/>
          <w:b/>
          <w:sz w:val="22"/>
          <w:szCs w:val="22"/>
        </w:rPr>
        <w:t>vy a zadávací dokumentace. </w:t>
      </w:r>
    </w:p>
    <w:p w14:paraId="70E73EB0" w14:textId="77777777" w:rsidR="00052DBC" w:rsidRDefault="004A51F7" w:rsidP="00E12464">
      <w:pPr>
        <w:spacing w:before="120" w:after="120" w:line="320" w:lineRule="atLeast"/>
        <w:jc w:val="both"/>
        <w:rPr>
          <w:rFonts w:ascii="Arial" w:hAnsi="Arial" w:cs="Arial"/>
          <w:sz w:val="22"/>
          <w:szCs w:val="22"/>
          <w:u w:val="single"/>
          <w:lang w:eastAsia="x-none"/>
        </w:rPr>
      </w:pPr>
      <w:r w:rsidRPr="00A57288">
        <w:rPr>
          <w:rFonts w:ascii="Arial" w:hAnsi="Arial" w:cs="Arial"/>
          <w:sz w:val="22"/>
          <w:szCs w:val="22"/>
          <w:u w:val="single"/>
          <w:lang w:eastAsia="x-none"/>
        </w:rPr>
        <w:t>Odpověď zadavatele:</w:t>
      </w:r>
    </w:p>
    <w:p w14:paraId="7F295B8A" w14:textId="438E6F9B" w:rsidR="004A51F7" w:rsidRDefault="00052DBC" w:rsidP="00E12464">
      <w:pPr>
        <w:spacing w:before="120" w:after="120" w:line="320" w:lineRule="atLeast"/>
        <w:jc w:val="both"/>
        <w:rPr>
          <w:rFonts w:ascii="Arial" w:hAnsi="Arial" w:cs="Arial"/>
          <w:i/>
          <w:sz w:val="22"/>
          <w:szCs w:val="22"/>
          <w:u w:val="single"/>
          <w:lang w:eastAsia="x-none"/>
        </w:rPr>
      </w:pPr>
      <w:r>
        <w:rPr>
          <w:rFonts w:ascii="Arial" w:hAnsi="Arial" w:cs="Arial"/>
          <w:sz w:val="22"/>
          <w:szCs w:val="22"/>
          <w:u w:val="single"/>
          <w:lang w:eastAsia="x-none"/>
        </w:rPr>
        <w:t xml:space="preserve">Zadavatel k dotazu uchazeče uvádí, že s ohledem na </w:t>
      </w:r>
      <w:r w:rsidR="003D50CE">
        <w:rPr>
          <w:rFonts w:ascii="Arial" w:hAnsi="Arial" w:cs="Arial"/>
          <w:sz w:val="22"/>
          <w:szCs w:val="22"/>
          <w:u w:val="single"/>
          <w:lang w:eastAsia="x-none"/>
        </w:rPr>
        <w:t xml:space="preserve">shodné </w:t>
      </w:r>
      <w:r>
        <w:rPr>
          <w:rFonts w:ascii="Arial" w:hAnsi="Arial" w:cs="Arial"/>
          <w:sz w:val="22"/>
          <w:szCs w:val="22"/>
          <w:u w:val="single"/>
          <w:lang w:eastAsia="x-none"/>
        </w:rPr>
        <w:t>stanovení milníků „</w:t>
      </w:r>
      <w:r w:rsidRPr="00E12464">
        <w:rPr>
          <w:rFonts w:ascii="Arial" w:hAnsi="Arial" w:cs="Arial"/>
          <w:i/>
          <w:sz w:val="22"/>
          <w:szCs w:val="22"/>
          <w:u w:val="single"/>
          <w:lang w:eastAsia="x-none"/>
        </w:rPr>
        <w:t xml:space="preserve">Spuštění portálového </w:t>
      </w:r>
      <w:proofErr w:type="spellStart"/>
      <w:r w:rsidRPr="00E12464">
        <w:rPr>
          <w:rFonts w:ascii="Arial" w:hAnsi="Arial" w:cs="Arial"/>
          <w:i/>
          <w:sz w:val="22"/>
          <w:szCs w:val="22"/>
          <w:u w:val="single"/>
          <w:lang w:eastAsia="x-none"/>
        </w:rPr>
        <w:t>frameworku</w:t>
      </w:r>
      <w:proofErr w:type="spellEnd"/>
      <w:r w:rsidRPr="00E12464">
        <w:rPr>
          <w:rFonts w:ascii="Arial" w:hAnsi="Arial" w:cs="Arial"/>
          <w:i/>
          <w:sz w:val="22"/>
          <w:szCs w:val="22"/>
          <w:u w:val="single"/>
          <w:lang w:eastAsia="x-none"/>
        </w:rPr>
        <w:t xml:space="preserve"> do ostrého provozu</w:t>
      </w:r>
      <w:r>
        <w:rPr>
          <w:rFonts w:ascii="Arial" w:hAnsi="Arial" w:cs="Arial"/>
          <w:sz w:val="22"/>
          <w:szCs w:val="22"/>
          <w:u w:val="single"/>
          <w:lang w:eastAsia="x-none"/>
        </w:rPr>
        <w:t>“ a „</w:t>
      </w:r>
      <w:r w:rsidRPr="00E12464">
        <w:rPr>
          <w:rFonts w:ascii="Arial" w:hAnsi="Arial" w:cs="Arial"/>
          <w:i/>
          <w:sz w:val="22"/>
          <w:szCs w:val="22"/>
          <w:u w:val="single"/>
          <w:lang w:eastAsia="x-none"/>
        </w:rPr>
        <w:t>Spuštění I. etapy IS ESF 2014+ do ostrého provozu</w:t>
      </w:r>
      <w:r>
        <w:rPr>
          <w:rFonts w:ascii="Arial" w:hAnsi="Arial" w:cs="Arial"/>
          <w:i/>
          <w:sz w:val="22"/>
          <w:szCs w:val="22"/>
          <w:u w:val="single"/>
          <w:lang w:eastAsia="x-none"/>
        </w:rPr>
        <w:t xml:space="preserve">“ byla </w:t>
      </w:r>
      <w:r w:rsidR="00F95815">
        <w:rPr>
          <w:rFonts w:ascii="Arial" w:hAnsi="Arial" w:cs="Arial"/>
          <w:i/>
          <w:sz w:val="22"/>
          <w:szCs w:val="22"/>
          <w:u w:val="single"/>
          <w:lang w:eastAsia="x-none"/>
        </w:rPr>
        <w:t>doba pro stanovení c</w:t>
      </w:r>
      <w:r w:rsidR="00F95815" w:rsidRPr="00F95815">
        <w:rPr>
          <w:rFonts w:ascii="Arial" w:hAnsi="Arial" w:cs="Arial"/>
          <w:i/>
          <w:sz w:val="22"/>
          <w:szCs w:val="22"/>
          <w:u w:val="single"/>
          <w:lang w:eastAsia="x-none"/>
        </w:rPr>
        <w:t>en</w:t>
      </w:r>
      <w:r w:rsidR="00F95815">
        <w:rPr>
          <w:rFonts w:ascii="Arial" w:hAnsi="Arial" w:cs="Arial"/>
          <w:i/>
          <w:sz w:val="22"/>
          <w:szCs w:val="22"/>
          <w:u w:val="single"/>
          <w:lang w:eastAsia="x-none"/>
        </w:rPr>
        <w:t>y</w:t>
      </w:r>
      <w:r w:rsidR="00F95815" w:rsidRPr="00F95815">
        <w:rPr>
          <w:rFonts w:ascii="Arial" w:hAnsi="Arial" w:cs="Arial"/>
          <w:i/>
          <w:sz w:val="22"/>
          <w:szCs w:val="22"/>
          <w:u w:val="single"/>
          <w:lang w:eastAsia="x-none"/>
        </w:rPr>
        <w:t xml:space="preserve"> za poskytování služeb podpory a provozu IS ESF 2014+ včetně související infrastruktury</w:t>
      </w:r>
      <w:r w:rsidR="00F95815">
        <w:rPr>
          <w:rFonts w:ascii="Arial" w:hAnsi="Arial" w:cs="Arial"/>
          <w:i/>
          <w:sz w:val="22"/>
          <w:szCs w:val="22"/>
          <w:u w:val="single"/>
          <w:lang w:eastAsia="x-none"/>
        </w:rPr>
        <w:t xml:space="preserve"> adekvátně upravena na 105 měsíců.</w:t>
      </w:r>
    </w:p>
    <w:p w14:paraId="1B688645" w14:textId="2D1B362A" w:rsidR="00F95815" w:rsidRPr="00384160" w:rsidRDefault="00F95815" w:rsidP="00E12464">
      <w:pPr>
        <w:spacing w:before="120" w:after="120" w:line="320" w:lineRule="atLeast"/>
        <w:jc w:val="both"/>
        <w:rPr>
          <w:rFonts w:ascii="Arial" w:hAnsi="Arial" w:cs="Arial"/>
          <w:b/>
          <w:sz w:val="22"/>
          <w:szCs w:val="22"/>
          <w:lang w:eastAsia="x-none"/>
        </w:rPr>
      </w:pPr>
      <w:r w:rsidRPr="00384160">
        <w:rPr>
          <w:rFonts w:ascii="Arial" w:hAnsi="Arial" w:cs="Arial"/>
          <w:b/>
          <w:sz w:val="22"/>
          <w:szCs w:val="22"/>
          <w:lang w:eastAsia="x-none"/>
        </w:rPr>
        <w:t xml:space="preserve">Zadavatel provedl adekvátní úpravu </w:t>
      </w:r>
      <w:r>
        <w:rPr>
          <w:rFonts w:ascii="Arial" w:hAnsi="Arial" w:cs="Arial"/>
          <w:b/>
          <w:sz w:val="22"/>
          <w:szCs w:val="22"/>
          <w:lang w:eastAsia="x-none"/>
        </w:rPr>
        <w:t>Přílohy č. 9</w:t>
      </w:r>
      <w:r w:rsidR="00A57288">
        <w:rPr>
          <w:rFonts w:ascii="Arial" w:hAnsi="Arial" w:cs="Arial"/>
          <w:b/>
          <w:sz w:val="22"/>
          <w:szCs w:val="22"/>
          <w:lang w:eastAsia="x-none"/>
        </w:rPr>
        <w:t xml:space="preserve"> ZD</w:t>
      </w:r>
      <w:r w:rsidRPr="00384160">
        <w:rPr>
          <w:rFonts w:ascii="Arial" w:hAnsi="Arial" w:cs="Arial"/>
          <w:b/>
          <w:sz w:val="22"/>
          <w:szCs w:val="22"/>
          <w:lang w:eastAsia="x-none"/>
        </w:rPr>
        <w:t>, jejíž konsolidovaná verze tvoří přílohu t</w:t>
      </w:r>
      <w:r>
        <w:rPr>
          <w:rFonts w:ascii="Arial" w:hAnsi="Arial" w:cs="Arial"/>
          <w:b/>
          <w:sz w:val="22"/>
          <w:szCs w:val="22"/>
          <w:lang w:eastAsia="x-none"/>
        </w:rPr>
        <w:t>ěchto dodatečných informací č. 7</w:t>
      </w:r>
      <w:r w:rsidRPr="00384160">
        <w:rPr>
          <w:rFonts w:ascii="Arial" w:hAnsi="Arial" w:cs="Arial"/>
          <w:b/>
          <w:sz w:val="22"/>
          <w:szCs w:val="22"/>
          <w:lang w:eastAsia="x-none"/>
        </w:rPr>
        <w:t>.</w:t>
      </w:r>
    </w:p>
    <w:p w14:paraId="20AE23F6" w14:textId="77777777" w:rsidR="00F95815" w:rsidRPr="00052DBC" w:rsidRDefault="00F95815" w:rsidP="00E12464">
      <w:pPr>
        <w:spacing w:before="120" w:after="120" w:line="320" w:lineRule="atLeast"/>
        <w:jc w:val="both"/>
        <w:rPr>
          <w:rFonts w:ascii="Arial" w:hAnsi="Arial" w:cs="Arial"/>
          <w:sz w:val="22"/>
          <w:szCs w:val="22"/>
          <w:u w:val="single"/>
          <w:lang w:eastAsia="x-none"/>
        </w:rPr>
      </w:pPr>
    </w:p>
    <w:p w14:paraId="5602B34C" w14:textId="77777777" w:rsidR="00DC319B" w:rsidRPr="00052DBC" w:rsidRDefault="00DC319B" w:rsidP="00E12464">
      <w:pPr>
        <w:spacing w:before="120" w:after="120" w:line="320" w:lineRule="atLeast"/>
        <w:jc w:val="both"/>
        <w:rPr>
          <w:rFonts w:ascii="Arial" w:hAnsi="Arial" w:cs="Arial"/>
          <w:b/>
          <w:sz w:val="22"/>
          <w:szCs w:val="22"/>
          <w:lang w:eastAsia="x-none"/>
        </w:rPr>
      </w:pPr>
    </w:p>
    <w:p w14:paraId="6C65431E" w14:textId="77777777" w:rsidR="004512DD" w:rsidRPr="00052DBC" w:rsidRDefault="004512DD" w:rsidP="00E12464">
      <w:pPr>
        <w:spacing w:before="120" w:after="120" w:line="320" w:lineRule="atLeast"/>
        <w:jc w:val="both"/>
        <w:rPr>
          <w:rFonts w:ascii="Arial" w:hAnsi="Arial" w:cs="Arial"/>
          <w:b/>
          <w:sz w:val="22"/>
          <w:szCs w:val="22"/>
          <w:lang w:eastAsia="x-none"/>
        </w:rPr>
      </w:pPr>
      <w:r w:rsidRPr="00052DBC">
        <w:rPr>
          <w:rFonts w:ascii="Arial" w:hAnsi="Arial" w:cs="Arial"/>
          <w:b/>
          <w:sz w:val="22"/>
          <w:szCs w:val="22"/>
          <w:lang w:eastAsia="x-none"/>
        </w:rPr>
        <w:lastRenderedPageBreak/>
        <w:t>Dotaz č. 46:</w:t>
      </w:r>
    </w:p>
    <w:p w14:paraId="03CCB67C" w14:textId="53F4F56C" w:rsidR="004512DD" w:rsidRPr="005C6522" w:rsidRDefault="004512DD" w:rsidP="00E12464">
      <w:pPr>
        <w:spacing w:before="120" w:after="120" w:line="320" w:lineRule="atLeast"/>
        <w:jc w:val="both"/>
        <w:rPr>
          <w:rFonts w:ascii="Arial" w:hAnsi="Arial" w:cs="Arial"/>
          <w:sz w:val="22"/>
          <w:szCs w:val="22"/>
          <w:lang w:eastAsia="x-none"/>
        </w:rPr>
      </w:pPr>
      <w:r w:rsidRPr="00F95815">
        <w:rPr>
          <w:rFonts w:ascii="Arial" w:hAnsi="Arial" w:cs="Arial"/>
          <w:sz w:val="22"/>
          <w:szCs w:val="22"/>
          <w:lang w:eastAsia="x-none"/>
        </w:rPr>
        <w:t>V RFP je uvedeno v dokumentu Příloha 6,</w:t>
      </w:r>
      <w:r w:rsidR="00F95815">
        <w:rPr>
          <w:rFonts w:ascii="Arial" w:hAnsi="Arial" w:cs="Arial"/>
          <w:sz w:val="22"/>
          <w:szCs w:val="22"/>
          <w:lang w:eastAsia="x-none"/>
        </w:rPr>
        <w:t xml:space="preserve"> </w:t>
      </w:r>
      <w:proofErr w:type="spellStart"/>
      <w:r w:rsidRPr="00F95815">
        <w:rPr>
          <w:rFonts w:ascii="Arial" w:hAnsi="Arial" w:cs="Arial"/>
          <w:sz w:val="22"/>
          <w:szCs w:val="22"/>
          <w:lang w:eastAsia="x-none"/>
        </w:rPr>
        <w:t>str</w:t>
      </w:r>
      <w:proofErr w:type="spellEnd"/>
      <w:r w:rsidRPr="00F95815">
        <w:rPr>
          <w:rFonts w:ascii="Arial" w:hAnsi="Arial" w:cs="Arial"/>
          <w:sz w:val="22"/>
          <w:szCs w:val="22"/>
          <w:lang w:eastAsia="x-none"/>
        </w:rPr>
        <w:t xml:space="preserve"> 7: “Data o projektech ESF budou přebírána </w:t>
      </w:r>
      <w:r w:rsidR="00AA0607">
        <w:rPr>
          <w:rFonts w:ascii="Arial" w:hAnsi="Arial" w:cs="Arial"/>
          <w:sz w:val="22"/>
          <w:szCs w:val="22"/>
          <w:lang w:eastAsia="x-none"/>
        </w:rPr>
        <w:br/>
      </w:r>
      <w:r w:rsidRPr="00F95815">
        <w:rPr>
          <w:rFonts w:ascii="Arial" w:hAnsi="Arial" w:cs="Arial"/>
          <w:sz w:val="22"/>
          <w:szCs w:val="22"/>
          <w:lang w:eastAsia="x-none"/>
        </w:rPr>
        <w:t xml:space="preserve">ze systému MS2014+ provozovaného v gesci MMR. Z tohoto systému bude zároveň přebírán číselník indikátorů, které mají být v rámci projektů ESF reportovány. Indikátory projektů ESF budou spočteny z dat o podpořených osobách v IS ESF 2014+ a předány zpět do systému MS2014+, kde bude zajištěn reporting EK” a dále požadavek F48 (příloha 6, </w:t>
      </w:r>
      <w:proofErr w:type="gramStart"/>
      <w:r w:rsidRPr="00F95815">
        <w:rPr>
          <w:rFonts w:ascii="Arial" w:hAnsi="Arial" w:cs="Arial"/>
          <w:sz w:val="22"/>
          <w:szCs w:val="22"/>
          <w:lang w:eastAsia="x-none"/>
        </w:rPr>
        <w:t>str.14</w:t>
      </w:r>
      <w:proofErr w:type="gramEnd"/>
      <w:r w:rsidRPr="00F95815">
        <w:rPr>
          <w:rFonts w:ascii="Arial" w:hAnsi="Arial" w:cs="Arial"/>
          <w:sz w:val="22"/>
          <w:szCs w:val="22"/>
          <w:lang w:eastAsia="x-none"/>
        </w:rPr>
        <w:t>).</w:t>
      </w:r>
    </w:p>
    <w:p w14:paraId="5F816BC4" w14:textId="7778044D" w:rsidR="004512DD" w:rsidRPr="008F46A1" w:rsidRDefault="004512DD" w:rsidP="00E12464">
      <w:pPr>
        <w:spacing w:before="120" w:after="120" w:line="320" w:lineRule="atLeast"/>
        <w:jc w:val="both"/>
        <w:rPr>
          <w:rFonts w:ascii="Arial" w:hAnsi="Arial" w:cs="Arial"/>
          <w:sz w:val="22"/>
          <w:szCs w:val="22"/>
          <w:lang w:eastAsia="x-none"/>
        </w:rPr>
      </w:pPr>
      <w:r w:rsidRPr="008F46A1">
        <w:rPr>
          <w:rFonts w:ascii="Arial" w:hAnsi="Arial" w:cs="Arial"/>
          <w:sz w:val="22"/>
          <w:szCs w:val="22"/>
          <w:lang w:eastAsia="x-none"/>
        </w:rPr>
        <w:t xml:space="preserve">Jak bude definován způsob výpočtu každého indikátoru, jedná-li se o číselník indikátorů. Budou tyto definice také přebírány z MS2014+ nebo má jít o statickou implementaci </w:t>
      </w:r>
      <w:r w:rsidR="00AA0607">
        <w:rPr>
          <w:rFonts w:ascii="Arial" w:hAnsi="Arial" w:cs="Arial"/>
          <w:sz w:val="22"/>
          <w:szCs w:val="22"/>
          <w:lang w:eastAsia="x-none"/>
        </w:rPr>
        <w:br/>
      </w:r>
      <w:r w:rsidRPr="008F46A1">
        <w:rPr>
          <w:rFonts w:ascii="Arial" w:hAnsi="Arial" w:cs="Arial"/>
          <w:sz w:val="22"/>
          <w:szCs w:val="22"/>
          <w:lang w:eastAsia="x-none"/>
        </w:rPr>
        <w:t>na straně IS ESF 2014+? Půjde-li o statickou implementaci, je další rozšiřování počítaných indikátorů součástí změnových požadavků?</w:t>
      </w:r>
    </w:p>
    <w:p w14:paraId="03102B4E" w14:textId="77777777" w:rsidR="004512DD" w:rsidRPr="00D47E8F" w:rsidRDefault="004512DD" w:rsidP="00E12464">
      <w:pPr>
        <w:spacing w:before="120" w:after="120" w:line="320" w:lineRule="atLeast"/>
        <w:jc w:val="both"/>
        <w:rPr>
          <w:rFonts w:ascii="Arial" w:hAnsi="Arial" w:cs="Arial"/>
          <w:sz w:val="22"/>
          <w:szCs w:val="22"/>
          <w:u w:val="single"/>
          <w:lang w:eastAsia="x-none"/>
        </w:rPr>
      </w:pPr>
      <w:r w:rsidRPr="00D47E8F">
        <w:rPr>
          <w:rFonts w:ascii="Arial" w:hAnsi="Arial" w:cs="Arial"/>
          <w:sz w:val="22"/>
          <w:szCs w:val="22"/>
          <w:u w:val="single"/>
          <w:lang w:eastAsia="x-none"/>
        </w:rPr>
        <w:t>Odpověď zadavatele:</w:t>
      </w:r>
    </w:p>
    <w:p w14:paraId="00247A3C" w14:textId="77777777" w:rsidR="0059471F" w:rsidRPr="003D50CE" w:rsidRDefault="0059471F" w:rsidP="00E12464">
      <w:pPr>
        <w:spacing w:before="120" w:after="120" w:line="320" w:lineRule="atLeast"/>
        <w:jc w:val="both"/>
        <w:rPr>
          <w:rFonts w:ascii="Arial" w:hAnsi="Arial" w:cs="Arial"/>
          <w:sz w:val="22"/>
          <w:szCs w:val="22"/>
          <w:lang w:eastAsia="x-none"/>
        </w:rPr>
      </w:pPr>
      <w:r w:rsidRPr="003D50CE">
        <w:rPr>
          <w:rFonts w:ascii="Arial" w:hAnsi="Arial" w:cs="Arial"/>
          <w:sz w:val="22"/>
          <w:szCs w:val="22"/>
          <w:lang w:eastAsia="x-none"/>
        </w:rPr>
        <w:t>Způsob výpočtu stávající sady indikátorů je popsán v příloze č. 8 ZD, včetně popisu zdrojových dat pro jednotlivé indikátory. V dané příloze jsou popsány všechny indikátory, které bude systém IS ESF 2014+ vypočítávat a sledovat. Systému MS2014+ bude předávaná určitá část těchto indikátorů.</w:t>
      </w:r>
    </w:p>
    <w:p w14:paraId="12720B85" w14:textId="5249F688" w:rsidR="0059471F" w:rsidRPr="00E12464" w:rsidRDefault="0059471F" w:rsidP="00E12464">
      <w:pPr>
        <w:spacing w:before="120" w:after="120" w:line="320" w:lineRule="atLeast"/>
        <w:jc w:val="both"/>
        <w:rPr>
          <w:rFonts w:ascii="Arial" w:hAnsi="Arial" w:cs="Arial"/>
          <w:sz w:val="22"/>
          <w:szCs w:val="22"/>
          <w:lang w:eastAsia="x-none"/>
        </w:rPr>
      </w:pPr>
      <w:r w:rsidRPr="003D50CE">
        <w:rPr>
          <w:rFonts w:ascii="Arial" w:hAnsi="Arial" w:cs="Arial"/>
          <w:sz w:val="22"/>
          <w:szCs w:val="22"/>
          <w:lang w:eastAsia="x-none"/>
        </w:rPr>
        <w:t xml:space="preserve">Číselník indikátorů přebíraný z MS2014+ slouží pro synchronizaci předávané datové struktury a názvů indikátorů. </w:t>
      </w:r>
      <w:proofErr w:type="gramStart"/>
      <w:r w:rsidRPr="003D50CE">
        <w:rPr>
          <w:rFonts w:ascii="Arial" w:hAnsi="Arial" w:cs="Arial"/>
          <w:sz w:val="22"/>
          <w:szCs w:val="22"/>
          <w:lang w:eastAsia="x-none"/>
        </w:rPr>
        <w:t>V IS</w:t>
      </w:r>
      <w:proofErr w:type="gramEnd"/>
      <w:r w:rsidRPr="003D50CE">
        <w:rPr>
          <w:rFonts w:ascii="Arial" w:hAnsi="Arial" w:cs="Arial"/>
          <w:sz w:val="22"/>
          <w:szCs w:val="22"/>
          <w:lang w:eastAsia="x-none"/>
        </w:rPr>
        <w:t xml:space="preserve"> ESF 2014+ musí být možné přiřadit jednotlivé indikátory </w:t>
      </w:r>
      <w:r w:rsidR="00AA0607">
        <w:rPr>
          <w:rFonts w:ascii="Arial" w:hAnsi="Arial" w:cs="Arial"/>
          <w:sz w:val="22"/>
          <w:szCs w:val="22"/>
          <w:lang w:eastAsia="x-none"/>
        </w:rPr>
        <w:br/>
      </w:r>
      <w:r w:rsidRPr="003D50CE">
        <w:rPr>
          <w:rFonts w:ascii="Arial" w:hAnsi="Arial" w:cs="Arial"/>
          <w:sz w:val="22"/>
          <w:szCs w:val="22"/>
          <w:lang w:eastAsia="x-none"/>
        </w:rPr>
        <w:t>na pol</w:t>
      </w:r>
      <w:r w:rsidRPr="00E12464">
        <w:rPr>
          <w:rFonts w:ascii="Arial" w:hAnsi="Arial" w:cs="Arial"/>
          <w:sz w:val="22"/>
          <w:szCs w:val="22"/>
          <w:lang w:eastAsia="x-none"/>
        </w:rPr>
        <w:t>ožky číselníku z MS2014+.</w:t>
      </w:r>
    </w:p>
    <w:p w14:paraId="1E59EE6F" w14:textId="5BD56322" w:rsidR="004512DD" w:rsidRPr="00E12464" w:rsidRDefault="0059471F" w:rsidP="00E12464">
      <w:pPr>
        <w:spacing w:before="120" w:after="120" w:line="320" w:lineRule="atLeast"/>
        <w:jc w:val="both"/>
        <w:rPr>
          <w:rFonts w:ascii="Arial" w:hAnsi="Arial" w:cs="Arial"/>
          <w:b/>
          <w:sz w:val="22"/>
          <w:szCs w:val="22"/>
          <w:lang w:eastAsia="x-none"/>
        </w:rPr>
      </w:pPr>
      <w:r w:rsidRPr="00E12464">
        <w:rPr>
          <w:rFonts w:ascii="Arial" w:hAnsi="Arial" w:cs="Arial"/>
          <w:sz w:val="22"/>
          <w:szCs w:val="22"/>
          <w:lang w:eastAsia="x-none"/>
        </w:rPr>
        <w:t>Zavedení nového indikátoru bude prováděno v rámci rozvoje řešení. Nicméně je požadován</w:t>
      </w:r>
      <w:r w:rsidR="004C3704" w:rsidRPr="00E12464">
        <w:rPr>
          <w:rFonts w:ascii="Arial" w:hAnsi="Arial" w:cs="Arial"/>
          <w:sz w:val="22"/>
          <w:szCs w:val="22"/>
          <w:lang w:eastAsia="x-none"/>
        </w:rPr>
        <w:t>o</w:t>
      </w:r>
      <w:r w:rsidRPr="00E12464">
        <w:rPr>
          <w:rFonts w:ascii="Arial" w:hAnsi="Arial" w:cs="Arial"/>
          <w:sz w:val="22"/>
          <w:szCs w:val="22"/>
          <w:lang w:eastAsia="x-none"/>
        </w:rPr>
        <w:t>, aby doplnění nového indikátoru znamenalo minimální, ideálně žádné, zásahy do zdrojového kódu a aplikační logiky systému IS ESF 2014+.</w:t>
      </w:r>
    </w:p>
    <w:p w14:paraId="1D3A62CE" w14:textId="77777777" w:rsidR="0059471F" w:rsidRPr="00E12464" w:rsidRDefault="0059471F" w:rsidP="00E12464">
      <w:pPr>
        <w:spacing w:before="120" w:after="120" w:line="320" w:lineRule="atLeast"/>
        <w:jc w:val="both"/>
        <w:rPr>
          <w:rFonts w:ascii="Arial" w:hAnsi="Arial" w:cs="Arial"/>
          <w:b/>
          <w:sz w:val="22"/>
          <w:szCs w:val="22"/>
          <w:lang w:eastAsia="x-none"/>
        </w:rPr>
      </w:pPr>
    </w:p>
    <w:p w14:paraId="7B1CDA69" w14:textId="77777777" w:rsidR="004512DD" w:rsidRPr="00E12464" w:rsidRDefault="004512DD" w:rsidP="00E12464">
      <w:pPr>
        <w:spacing w:before="120" w:after="120" w:line="320" w:lineRule="atLeast"/>
        <w:jc w:val="both"/>
        <w:rPr>
          <w:rFonts w:ascii="Arial" w:hAnsi="Arial" w:cs="Arial"/>
          <w:b/>
          <w:sz w:val="22"/>
          <w:szCs w:val="22"/>
          <w:lang w:eastAsia="x-none"/>
        </w:rPr>
      </w:pPr>
      <w:r w:rsidRPr="00E12464">
        <w:rPr>
          <w:rFonts w:ascii="Arial" w:hAnsi="Arial" w:cs="Arial"/>
          <w:b/>
          <w:sz w:val="22"/>
          <w:szCs w:val="22"/>
          <w:lang w:eastAsia="x-none"/>
        </w:rPr>
        <w:t>Dotaz č. 47:</w:t>
      </w:r>
    </w:p>
    <w:p w14:paraId="53EF0ACE" w14:textId="6A5CB3E6" w:rsidR="004512DD" w:rsidRPr="00E12464" w:rsidRDefault="004512DD" w:rsidP="00E12464">
      <w:pPr>
        <w:spacing w:before="120" w:after="120" w:line="320" w:lineRule="atLeast"/>
        <w:jc w:val="both"/>
        <w:rPr>
          <w:rFonts w:ascii="Arial" w:hAnsi="Arial" w:cs="Arial"/>
          <w:sz w:val="22"/>
          <w:szCs w:val="22"/>
          <w:lang w:eastAsia="x-none"/>
        </w:rPr>
      </w:pPr>
      <w:r w:rsidRPr="00E12464">
        <w:rPr>
          <w:rFonts w:ascii="Arial" w:hAnsi="Arial" w:cs="Arial"/>
          <w:sz w:val="22"/>
          <w:szCs w:val="22"/>
          <w:lang w:eastAsia="x-none"/>
        </w:rPr>
        <w:t xml:space="preserve">V RFP je uvedeno v Požadavek F1 (příloha 6, </w:t>
      </w:r>
      <w:proofErr w:type="gramStart"/>
      <w:r w:rsidRPr="00E12464">
        <w:rPr>
          <w:rFonts w:ascii="Arial" w:hAnsi="Arial" w:cs="Arial"/>
          <w:sz w:val="22"/>
          <w:szCs w:val="22"/>
          <w:lang w:eastAsia="x-none"/>
        </w:rPr>
        <w:t>str.9):</w:t>
      </w:r>
      <w:proofErr w:type="gramEnd"/>
      <w:r w:rsidRPr="00E12464">
        <w:rPr>
          <w:rFonts w:ascii="Arial" w:hAnsi="Arial" w:cs="Arial"/>
          <w:sz w:val="22"/>
          <w:szCs w:val="22"/>
          <w:lang w:eastAsia="x-none"/>
        </w:rPr>
        <w:t xml:space="preserve"> „Ze systému MS2014+ budou přebírány zadavatelem definované informace o projektech“</w:t>
      </w:r>
      <w:r w:rsidR="009933CC" w:rsidRPr="00E12464">
        <w:rPr>
          <w:rFonts w:ascii="Arial" w:hAnsi="Arial" w:cs="Arial"/>
          <w:sz w:val="22"/>
          <w:szCs w:val="22"/>
          <w:lang w:eastAsia="x-none"/>
        </w:rPr>
        <w:t xml:space="preserve"> </w:t>
      </w:r>
      <w:r w:rsidRPr="00E12464">
        <w:rPr>
          <w:rFonts w:ascii="Arial" w:hAnsi="Arial" w:cs="Arial"/>
          <w:sz w:val="22"/>
          <w:szCs w:val="22"/>
          <w:lang w:eastAsia="x-none"/>
        </w:rPr>
        <w:t>Který systém má být iniciátorem předávky?</w:t>
      </w:r>
    </w:p>
    <w:p w14:paraId="1EC17C23" w14:textId="2448F51B" w:rsidR="005C6522" w:rsidRPr="005C6522" w:rsidRDefault="004512DD" w:rsidP="00E12464">
      <w:pPr>
        <w:spacing w:before="120" w:after="120" w:line="320" w:lineRule="atLeast"/>
        <w:jc w:val="both"/>
        <w:rPr>
          <w:rFonts w:ascii="Arial" w:hAnsi="Arial" w:cs="Arial"/>
          <w:sz w:val="22"/>
          <w:szCs w:val="22"/>
          <w:u w:val="single"/>
          <w:lang w:eastAsia="x-none"/>
        </w:rPr>
      </w:pPr>
      <w:r w:rsidRPr="00E12464">
        <w:rPr>
          <w:rFonts w:ascii="Arial" w:hAnsi="Arial" w:cs="Arial"/>
          <w:sz w:val="22"/>
          <w:szCs w:val="22"/>
          <w:u w:val="single"/>
          <w:lang w:eastAsia="x-none"/>
        </w:rPr>
        <w:t>Odpověď zadavatele:</w:t>
      </w:r>
    </w:p>
    <w:p w14:paraId="3AEA400F" w14:textId="77777777" w:rsidR="0059471F" w:rsidRPr="005C6522" w:rsidRDefault="0059471F" w:rsidP="00E12464">
      <w:pPr>
        <w:spacing w:before="120" w:after="120" w:line="320" w:lineRule="atLeast"/>
        <w:jc w:val="both"/>
        <w:rPr>
          <w:rFonts w:ascii="Arial" w:hAnsi="Arial" w:cs="Arial"/>
          <w:sz w:val="22"/>
          <w:szCs w:val="22"/>
          <w:lang w:eastAsia="x-none"/>
        </w:rPr>
      </w:pPr>
      <w:r w:rsidRPr="005C6522">
        <w:rPr>
          <w:rFonts w:ascii="Arial" w:hAnsi="Arial" w:cs="Arial"/>
          <w:sz w:val="22"/>
          <w:szCs w:val="22"/>
          <w:lang w:eastAsia="x-none"/>
        </w:rPr>
        <w:t>Data o projektech budou předávána dávkově, ve stanovených intervalech. Iniciátorem komunikace bude MS2014+.</w:t>
      </w:r>
    </w:p>
    <w:p w14:paraId="51FE6744" w14:textId="77777777" w:rsidR="004512DD" w:rsidRPr="008F46A1" w:rsidRDefault="004512DD" w:rsidP="00E12464">
      <w:pPr>
        <w:spacing w:before="120" w:after="120" w:line="320" w:lineRule="atLeast"/>
        <w:jc w:val="both"/>
        <w:rPr>
          <w:rFonts w:ascii="Arial" w:hAnsi="Arial" w:cs="Arial"/>
          <w:b/>
          <w:sz w:val="22"/>
          <w:szCs w:val="22"/>
          <w:lang w:eastAsia="x-none"/>
        </w:rPr>
      </w:pPr>
    </w:p>
    <w:p w14:paraId="27CC6AD4" w14:textId="77777777" w:rsidR="004512DD" w:rsidRPr="008F46A1" w:rsidRDefault="004512DD" w:rsidP="00E12464">
      <w:pPr>
        <w:spacing w:before="120" w:after="120" w:line="320" w:lineRule="atLeast"/>
        <w:jc w:val="both"/>
        <w:rPr>
          <w:rFonts w:ascii="Arial" w:hAnsi="Arial" w:cs="Arial"/>
          <w:b/>
          <w:sz w:val="22"/>
          <w:szCs w:val="22"/>
          <w:lang w:eastAsia="x-none"/>
        </w:rPr>
      </w:pPr>
      <w:r w:rsidRPr="008F46A1">
        <w:rPr>
          <w:rFonts w:ascii="Arial" w:hAnsi="Arial" w:cs="Arial"/>
          <w:b/>
          <w:sz w:val="22"/>
          <w:szCs w:val="22"/>
          <w:lang w:eastAsia="x-none"/>
        </w:rPr>
        <w:t>Dotaz č. 48:</w:t>
      </w:r>
    </w:p>
    <w:p w14:paraId="66F05251" w14:textId="1EC74F3B" w:rsidR="004512DD" w:rsidRPr="00E12464" w:rsidRDefault="004512DD" w:rsidP="00E12464">
      <w:pPr>
        <w:spacing w:before="120" w:after="120" w:line="320" w:lineRule="atLeast"/>
        <w:jc w:val="both"/>
        <w:textAlignment w:val="center"/>
        <w:rPr>
          <w:rFonts w:ascii="Arial" w:hAnsi="Arial" w:cs="Arial"/>
          <w:color w:val="000000"/>
          <w:sz w:val="22"/>
          <w:szCs w:val="22"/>
        </w:rPr>
      </w:pPr>
      <w:r w:rsidRPr="008F46A1">
        <w:rPr>
          <w:rFonts w:ascii="Arial" w:hAnsi="Arial" w:cs="Arial"/>
          <w:color w:val="000000"/>
          <w:sz w:val="22"/>
          <w:szCs w:val="22"/>
        </w:rPr>
        <w:t xml:space="preserve">V RFP je uvedeno v Požadavek F4 (příloha 6, str. 9): </w:t>
      </w:r>
      <w:r w:rsidRPr="00D47E8F">
        <w:rPr>
          <w:rFonts w:ascii="Arial" w:hAnsi="Arial" w:cs="Arial"/>
          <w:iCs/>
          <w:color w:val="000000"/>
          <w:sz w:val="22"/>
          <w:szCs w:val="22"/>
        </w:rPr>
        <w:t>„Pro každý projekt bude jednoznačně určena osoba zastupující realizátora projektu. Zástupce realizátora bude mít oprávnění k edita</w:t>
      </w:r>
      <w:r w:rsidRPr="003D50CE">
        <w:rPr>
          <w:rFonts w:ascii="Arial" w:hAnsi="Arial" w:cs="Arial"/>
          <w:iCs/>
          <w:color w:val="000000"/>
          <w:sz w:val="22"/>
          <w:szCs w:val="22"/>
        </w:rPr>
        <w:t>ci doplněných informací o projektu (např. stručný popis projektu, přehled plánovaných výběrových řízení apod.)“</w:t>
      </w:r>
      <w:r w:rsidR="009933CC" w:rsidRPr="003D50CE">
        <w:rPr>
          <w:rFonts w:ascii="Arial" w:hAnsi="Arial" w:cs="Arial"/>
          <w:iCs/>
          <w:color w:val="000000"/>
          <w:sz w:val="22"/>
          <w:szCs w:val="22"/>
        </w:rPr>
        <w:t xml:space="preserve"> </w:t>
      </w:r>
      <w:r w:rsidRPr="003D50CE">
        <w:rPr>
          <w:rFonts w:ascii="Arial" w:hAnsi="Arial" w:cs="Arial"/>
          <w:bCs/>
          <w:color w:val="000000"/>
          <w:sz w:val="22"/>
          <w:szCs w:val="22"/>
        </w:rPr>
        <w:t xml:space="preserve">Doplnění </w:t>
      </w:r>
      <w:proofErr w:type="gramStart"/>
      <w:r w:rsidRPr="003D50CE">
        <w:rPr>
          <w:rFonts w:ascii="Arial" w:hAnsi="Arial" w:cs="Arial"/>
          <w:bCs/>
          <w:color w:val="000000"/>
          <w:sz w:val="22"/>
          <w:szCs w:val="22"/>
        </w:rPr>
        <w:t>osoby</w:t>
      </w:r>
      <w:proofErr w:type="gramEnd"/>
      <w:r w:rsidRPr="003D50CE">
        <w:rPr>
          <w:rFonts w:ascii="Arial" w:hAnsi="Arial" w:cs="Arial"/>
          <w:bCs/>
          <w:color w:val="000000"/>
          <w:sz w:val="22"/>
          <w:szCs w:val="22"/>
        </w:rPr>
        <w:t xml:space="preserve"> –</w:t>
      </w:r>
      <w:proofErr w:type="gramStart"/>
      <w:r w:rsidRPr="003D50CE">
        <w:rPr>
          <w:rFonts w:ascii="Arial" w:hAnsi="Arial" w:cs="Arial"/>
          <w:bCs/>
          <w:color w:val="000000"/>
          <w:sz w:val="22"/>
          <w:szCs w:val="22"/>
        </w:rPr>
        <w:t>uživatelského</w:t>
      </w:r>
      <w:proofErr w:type="gramEnd"/>
      <w:r w:rsidRPr="003D50CE">
        <w:rPr>
          <w:rFonts w:ascii="Arial" w:hAnsi="Arial" w:cs="Arial"/>
          <w:bCs/>
          <w:color w:val="000000"/>
          <w:sz w:val="22"/>
          <w:szCs w:val="22"/>
        </w:rPr>
        <w:t xml:space="preserve"> účtu bude provedeno ručně nebo automaticky při předávce dat</w:t>
      </w:r>
      <w:r w:rsidRPr="00E12464">
        <w:rPr>
          <w:rFonts w:ascii="Arial" w:hAnsi="Arial" w:cs="Arial"/>
          <w:b/>
          <w:bCs/>
          <w:color w:val="000000"/>
          <w:sz w:val="22"/>
          <w:szCs w:val="22"/>
        </w:rPr>
        <w:t>?</w:t>
      </w:r>
    </w:p>
    <w:p w14:paraId="21651CA6" w14:textId="1DEFD9EA" w:rsidR="005C6522" w:rsidRPr="005C6522" w:rsidRDefault="004512DD" w:rsidP="00E12464">
      <w:pPr>
        <w:spacing w:before="120" w:after="120" w:line="320" w:lineRule="atLeast"/>
        <w:jc w:val="both"/>
        <w:rPr>
          <w:rFonts w:ascii="Arial" w:hAnsi="Arial" w:cs="Arial"/>
          <w:sz w:val="22"/>
          <w:szCs w:val="22"/>
          <w:u w:val="single"/>
          <w:lang w:eastAsia="x-none"/>
        </w:rPr>
      </w:pPr>
      <w:r w:rsidRPr="00E12464">
        <w:rPr>
          <w:rFonts w:ascii="Arial" w:hAnsi="Arial" w:cs="Arial"/>
          <w:sz w:val="22"/>
          <w:szCs w:val="22"/>
          <w:u w:val="single"/>
          <w:lang w:eastAsia="x-none"/>
        </w:rPr>
        <w:t>Odpověď zadavatele:</w:t>
      </w:r>
    </w:p>
    <w:p w14:paraId="42EB1CBC" w14:textId="158795F7" w:rsidR="004512DD" w:rsidRPr="005C6522" w:rsidRDefault="0059471F" w:rsidP="00E12464">
      <w:pPr>
        <w:spacing w:before="120" w:after="120" w:line="320" w:lineRule="atLeast"/>
        <w:jc w:val="both"/>
        <w:rPr>
          <w:rFonts w:ascii="Arial" w:hAnsi="Arial" w:cs="Arial"/>
          <w:b/>
          <w:sz w:val="22"/>
          <w:szCs w:val="22"/>
          <w:lang w:eastAsia="x-none"/>
        </w:rPr>
      </w:pPr>
      <w:r w:rsidRPr="005C6522">
        <w:rPr>
          <w:rFonts w:ascii="Arial" w:hAnsi="Arial" w:cs="Arial"/>
          <w:sz w:val="22"/>
          <w:szCs w:val="22"/>
          <w:lang w:eastAsia="x-none"/>
        </w:rPr>
        <w:lastRenderedPageBreak/>
        <w:t xml:space="preserve">Informaci o osobách spojených s projektem je možné převzít ze systému MS2014+, pokud nám budou poskytnuty. Registraci </w:t>
      </w:r>
      <w:proofErr w:type="gramStart"/>
      <w:r w:rsidRPr="005C6522">
        <w:rPr>
          <w:rFonts w:ascii="Arial" w:hAnsi="Arial" w:cs="Arial"/>
          <w:sz w:val="22"/>
          <w:szCs w:val="22"/>
          <w:lang w:eastAsia="x-none"/>
        </w:rPr>
        <w:t>uživatele v IS</w:t>
      </w:r>
      <w:proofErr w:type="gramEnd"/>
      <w:r w:rsidRPr="005C6522">
        <w:rPr>
          <w:rFonts w:ascii="Arial" w:hAnsi="Arial" w:cs="Arial"/>
          <w:sz w:val="22"/>
          <w:szCs w:val="22"/>
          <w:lang w:eastAsia="x-none"/>
        </w:rPr>
        <w:t xml:space="preserve"> ESF 2014+ na základě těchto dat musí ale následně potvrdit oprávněný uživatel.</w:t>
      </w:r>
    </w:p>
    <w:p w14:paraId="3F08DD74" w14:textId="77777777" w:rsidR="005C6522" w:rsidRDefault="005C6522" w:rsidP="00E12464">
      <w:pPr>
        <w:spacing w:before="120" w:after="120" w:line="320" w:lineRule="atLeast"/>
        <w:jc w:val="both"/>
        <w:rPr>
          <w:rFonts w:ascii="Arial" w:hAnsi="Arial" w:cs="Arial"/>
          <w:b/>
          <w:sz w:val="22"/>
          <w:szCs w:val="22"/>
          <w:lang w:eastAsia="x-none"/>
        </w:rPr>
      </w:pPr>
    </w:p>
    <w:p w14:paraId="50BA1ECE" w14:textId="77777777" w:rsidR="004512DD" w:rsidRPr="005C6522" w:rsidRDefault="004512DD" w:rsidP="00E12464">
      <w:pPr>
        <w:spacing w:before="120" w:after="120" w:line="320" w:lineRule="atLeast"/>
        <w:jc w:val="both"/>
        <w:rPr>
          <w:rFonts w:ascii="Arial" w:hAnsi="Arial" w:cs="Arial"/>
          <w:b/>
          <w:sz w:val="22"/>
          <w:szCs w:val="22"/>
          <w:lang w:eastAsia="x-none"/>
        </w:rPr>
      </w:pPr>
      <w:r w:rsidRPr="005C6522">
        <w:rPr>
          <w:rFonts w:ascii="Arial" w:hAnsi="Arial" w:cs="Arial"/>
          <w:b/>
          <w:sz w:val="22"/>
          <w:szCs w:val="22"/>
          <w:lang w:eastAsia="x-none"/>
        </w:rPr>
        <w:t>Dotaz č. 49:</w:t>
      </w:r>
    </w:p>
    <w:p w14:paraId="04EBB9F9" w14:textId="7A83A348"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5C6522">
        <w:rPr>
          <w:rFonts w:ascii="Arial" w:hAnsi="Arial" w:cs="Arial"/>
          <w:color w:val="000000"/>
          <w:sz w:val="22"/>
          <w:szCs w:val="22"/>
        </w:rPr>
        <w:t xml:space="preserve">Požadavek F14 (příloha 6, str. 9): </w:t>
      </w:r>
      <w:r w:rsidRPr="005C6522">
        <w:rPr>
          <w:rFonts w:ascii="Arial" w:hAnsi="Arial" w:cs="Arial"/>
          <w:iCs/>
          <w:color w:val="000000"/>
          <w:sz w:val="22"/>
          <w:szCs w:val="22"/>
        </w:rPr>
        <w:t xml:space="preserve">„Součástí informací o akcích bude vyčíslení nákladů </w:t>
      </w:r>
      <w:r w:rsidR="00AA0607">
        <w:rPr>
          <w:rFonts w:ascii="Arial" w:hAnsi="Arial" w:cs="Arial"/>
          <w:iCs/>
          <w:color w:val="000000"/>
          <w:sz w:val="22"/>
          <w:szCs w:val="22"/>
        </w:rPr>
        <w:br/>
      </w:r>
      <w:r w:rsidRPr="005C6522">
        <w:rPr>
          <w:rFonts w:ascii="Arial" w:hAnsi="Arial" w:cs="Arial"/>
          <w:iCs/>
          <w:color w:val="000000"/>
          <w:sz w:val="22"/>
          <w:szCs w:val="22"/>
        </w:rPr>
        <w:t>na danou akci"</w:t>
      </w:r>
      <w:r w:rsidR="009933CC" w:rsidRPr="008F46A1">
        <w:rPr>
          <w:rFonts w:ascii="Arial" w:hAnsi="Arial" w:cs="Arial"/>
          <w:iCs/>
          <w:color w:val="000000"/>
          <w:sz w:val="22"/>
          <w:szCs w:val="22"/>
        </w:rPr>
        <w:t xml:space="preserve">. </w:t>
      </w:r>
      <w:r w:rsidRPr="008F46A1">
        <w:rPr>
          <w:rFonts w:ascii="Arial" w:hAnsi="Arial" w:cs="Arial"/>
          <w:bCs/>
          <w:color w:val="000000"/>
          <w:sz w:val="22"/>
          <w:szCs w:val="22"/>
        </w:rPr>
        <w:t>Jakou má mít vyčíslení nákladů podobu? Přiložený dokument nebo formulář, do kterého bude uživatel vyplňovat číselné údaje?</w:t>
      </w:r>
    </w:p>
    <w:p w14:paraId="52247A1D" w14:textId="0D90E1CD" w:rsidR="005C6522" w:rsidRPr="005C6522" w:rsidRDefault="004512DD" w:rsidP="00E12464">
      <w:pPr>
        <w:spacing w:before="120" w:after="120" w:line="320" w:lineRule="atLeast"/>
        <w:jc w:val="both"/>
        <w:rPr>
          <w:rFonts w:ascii="Arial" w:hAnsi="Arial" w:cs="Arial"/>
          <w:sz w:val="22"/>
          <w:szCs w:val="22"/>
          <w:u w:val="single"/>
          <w:lang w:eastAsia="x-none"/>
        </w:rPr>
      </w:pPr>
      <w:r w:rsidRPr="008F46A1">
        <w:rPr>
          <w:rFonts w:ascii="Arial" w:hAnsi="Arial" w:cs="Arial"/>
          <w:sz w:val="22"/>
          <w:szCs w:val="22"/>
          <w:u w:val="single"/>
          <w:lang w:eastAsia="x-none"/>
        </w:rPr>
        <w:t>Odpověď zadavatele:</w:t>
      </w:r>
    </w:p>
    <w:p w14:paraId="1E9F18D6" w14:textId="67627E18" w:rsidR="0059471F" w:rsidRPr="005C6522" w:rsidRDefault="005C6522" w:rsidP="00E12464">
      <w:pPr>
        <w:spacing w:before="120" w:after="120" w:line="320" w:lineRule="atLeast"/>
        <w:jc w:val="both"/>
        <w:rPr>
          <w:rFonts w:ascii="Arial" w:hAnsi="Arial" w:cs="Arial"/>
          <w:sz w:val="22"/>
          <w:szCs w:val="22"/>
          <w:lang w:eastAsia="x-none"/>
        </w:rPr>
      </w:pPr>
      <w:r>
        <w:rPr>
          <w:rFonts w:ascii="Arial" w:hAnsi="Arial" w:cs="Arial"/>
          <w:sz w:val="22"/>
          <w:szCs w:val="22"/>
          <w:lang w:eastAsia="x-none"/>
        </w:rPr>
        <w:t>Zadavatel p</w:t>
      </w:r>
      <w:r w:rsidR="0059471F" w:rsidRPr="005C6522">
        <w:rPr>
          <w:rFonts w:ascii="Arial" w:hAnsi="Arial" w:cs="Arial"/>
          <w:sz w:val="22"/>
          <w:szCs w:val="22"/>
          <w:lang w:eastAsia="x-none"/>
        </w:rPr>
        <w:t xml:space="preserve">ředpokládá vyčíslení nákladů v podobě sady číselných údajů. </w:t>
      </w:r>
      <w:r>
        <w:rPr>
          <w:rFonts w:ascii="Arial" w:hAnsi="Arial" w:cs="Arial"/>
          <w:sz w:val="22"/>
          <w:szCs w:val="22"/>
          <w:lang w:eastAsia="x-none"/>
        </w:rPr>
        <w:t>Uvedené bude d</w:t>
      </w:r>
      <w:r w:rsidR="0059471F" w:rsidRPr="005C6522">
        <w:rPr>
          <w:rFonts w:ascii="Arial" w:hAnsi="Arial" w:cs="Arial"/>
          <w:sz w:val="22"/>
          <w:szCs w:val="22"/>
          <w:lang w:eastAsia="x-none"/>
        </w:rPr>
        <w:t xml:space="preserve">etailně upřesněno v průběhu </w:t>
      </w:r>
      <w:r w:rsidR="008F46A1" w:rsidRPr="008F46A1">
        <w:rPr>
          <w:rFonts w:ascii="Arial" w:hAnsi="Arial" w:cs="Arial"/>
          <w:sz w:val="22"/>
          <w:szCs w:val="22"/>
          <w:lang w:eastAsia="x-none"/>
        </w:rPr>
        <w:t>plnění Smlouvy (detailní analýzy prostředí zadavatele)</w:t>
      </w:r>
      <w:r w:rsidR="0059471F" w:rsidRPr="005C6522">
        <w:rPr>
          <w:rFonts w:ascii="Arial" w:hAnsi="Arial" w:cs="Arial"/>
          <w:sz w:val="22"/>
          <w:szCs w:val="22"/>
          <w:lang w:eastAsia="x-none"/>
        </w:rPr>
        <w:t>.</w:t>
      </w:r>
    </w:p>
    <w:p w14:paraId="3C03B5D0" w14:textId="77777777" w:rsidR="004512DD" w:rsidRPr="005C6522" w:rsidRDefault="004512DD" w:rsidP="00E12464">
      <w:pPr>
        <w:spacing w:before="120" w:after="120" w:line="320" w:lineRule="atLeast"/>
        <w:jc w:val="both"/>
        <w:rPr>
          <w:rFonts w:ascii="Arial" w:hAnsi="Arial" w:cs="Arial"/>
          <w:b/>
          <w:sz w:val="22"/>
          <w:szCs w:val="22"/>
          <w:lang w:eastAsia="x-none"/>
        </w:rPr>
      </w:pPr>
    </w:p>
    <w:p w14:paraId="7562D11D" w14:textId="77777777" w:rsidR="004512DD" w:rsidRPr="008F46A1" w:rsidRDefault="004512DD" w:rsidP="00E12464">
      <w:pPr>
        <w:spacing w:before="120" w:after="120" w:line="320" w:lineRule="atLeast"/>
        <w:jc w:val="both"/>
        <w:rPr>
          <w:rFonts w:ascii="Arial" w:hAnsi="Arial" w:cs="Arial"/>
          <w:b/>
          <w:sz w:val="22"/>
          <w:szCs w:val="22"/>
          <w:lang w:eastAsia="x-none"/>
        </w:rPr>
      </w:pPr>
      <w:r w:rsidRPr="008F46A1">
        <w:rPr>
          <w:rFonts w:ascii="Arial" w:hAnsi="Arial" w:cs="Arial"/>
          <w:b/>
          <w:sz w:val="22"/>
          <w:szCs w:val="22"/>
          <w:lang w:eastAsia="x-none"/>
        </w:rPr>
        <w:t>Dotaz č. 50:</w:t>
      </w:r>
    </w:p>
    <w:p w14:paraId="7EA4408D" w14:textId="3D84B318" w:rsidR="004512DD" w:rsidRPr="00A57288" w:rsidRDefault="004512DD" w:rsidP="00E12464">
      <w:pPr>
        <w:spacing w:before="120" w:after="120" w:line="320" w:lineRule="atLeast"/>
        <w:jc w:val="both"/>
        <w:textAlignment w:val="center"/>
        <w:rPr>
          <w:rFonts w:ascii="Arial" w:hAnsi="Arial" w:cs="Arial"/>
          <w:bCs/>
          <w:color w:val="000000"/>
          <w:sz w:val="22"/>
          <w:szCs w:val="22"/>
        </w:rPr>
      </w:pPr>
      <w:r w:rsidRPr="008F46A1">
        <w:rPr>
          <w:rFonts w:ascii="Arial" w:hAnsi="Arial" w:cs="Arial"/>
          <w:color w:val="000000"/>
          <w:sz w:val="22"/>
          <w:szCs w:val="22"/>
        </w:rPr>
        <w:t xml:space="preserve">Příloha 6, str. 10.: </w:t>
      </w:r>
      <w:r w:rsidRPr="008F46A1">
        <w:rPr>
          <w:rFonts w:ascii="Arial" w:hAnsi="Arial" w:cs="Arial"/>
          <w:iCs/>
          <w:color w:val="000000"/>
          <w:sz w:val="22"/>
          <w:szCs w:val="22"/>
        </w:rPr>
        <w:t xml:space="preserve">„Dále bude realizátor projektu zadávat data o podpořených osobách, nezbytná pro výpočet požadovaných indikátorů, která nelze je dohledat ve zmíněných </w:t>
      </w:r>
      <w:proofErr w:type="spellStart"/>
      <w:r w:rsidRPr="008F46A1">
        <w:rPr>
          <w:rFonts w:ascii="Arial" w:hAnsi="Arial" w:cs="Arial"/>
          <w:iCs/>
          <w:color w:val="000000"/>
          <w:sz w:val="22"/>
          <w:szCs w:val="22"/>
        </w:rPr>
        <w:t>agendových</w:t>
      </w:r>
      <w:proofErr w:type="spellEnd"/>
      <w:r w:rsidRPr="008F46A1">
        <w:rPr>
          <w:rFonts w:ascii="Arial" w:hAnsi="Arial" w:cs="Arial"/>
          <w:iCs/>
          <w:color w:val="000000"/>
          <w:sz w:val="22"/>
          <w:szCs w:val="22"/>
        </w:rPr>
        <w:t xml:space="preserve"> systémech. Jedná se například o informace o vzdělání, případně zdravotním nebo jiném znevýhodnění“</w:t>
      </w:r>
      <w:r w:rsidR="009933CC" w:rsidRPr="00D47E8F">
        <w:rPr>
          <w:rFonts w:ascii="Arial" w:hAnsi="Arial" w:cs="Arial"/>
          <w:iCs/>
          <w:color w:val="000000"/>
          <w:sz w:val="22"/>
          <w:szCs w:val="22"/>
        </w:rPr>
        <w:t xml:space="preserve">. </w:t>
      </w:r>
      <w:r w:rsidRPr="00A57288">
        <w:rPr>
          <w:rFonts w:ascii="Arial" w:hAnsi="Arial" w:cs="Arial"/>
          <w:bCs/>
          <w:color w:val="000000"/>
          <w:sz w:val="22"/>
          <w:szCs w:val="22"/>
        </w:rPr>
        <w:t>Zařazení do věkové kategorie – bude se následně nějak automaticky zohledňovat v čase po samotném zadání?</w:t>
      </w:r>
    </w:p>
    <w:p w14:paraId="0F415B14" w14:textId="488C4931" w:rsidR="005C6522" w:rsidRPr="005C6522" w:rsidRDefault="004512DD" w:rsidP="00E12464">
      <w:pPr>
        <w:spacing w:before="120" w:after="120" w:line="320" w:lineRule="atLeast"/>
        <w:jc w:val="both"/>
        <w:rPr>
          <w:rFonts w:ascii="Arial" w:hAnsi="Arial" w:cs="Arial"/>
          <w:sz w:val="22"/>
          <w:szCs w:val="22"/>
          <w:u w:val="single"/>
          <w:lang w:eastAsia="x-none"/>
        </w:rPr>
      </w:pPr>
      <w:r w:rsidRPr="003D50CE">
        <w:rPr>
          <w:rFonts w:ascii="Arial" w:hAnsi="Arial" w:cs="Arial"/>
          <w:sz w:val="22"/>
          <w:szCs w:val="22"/>
          <w:u w:val="single"/>
          <w:lang w:eastAsia="x-none"/>
        </w:rPr>
        <w:t>Odpověď zadavatele:</w:t>
      </w:r>
    </w:p>
    <w:p w14:paraId="7D34308E" w14:textId="082E125B" w:rsidR="0059471F" w:rsidRPr="008F46A1" w:rsidRDefault="0059471F" w:rsidP="00E12464">
      <w:pPr>
        <w:spacing w:before="120" w:after="120" w:line="320" w:lineRule="atLeast"/>
        <w:jc w:val="both"/>
        <w:rPr>
          <w:rFonts w:ascii="Arial" w:hAnsi="Arial" w:cs="Arial"/>
          <w:sz w:val="22"/>
          <w:szCs w:val="22"/>
          <w:lang w:eastAsia="x-none"/>
        </w:rPr>
      </w:pPr>
      <w:r w:rsidRPr="005C6522">
        <w:rPr>
          <w:rFonts w:ascii="Arial" w:hAnsi="Arial" w:cs="Arial"/>
          <w:sz w:val="22"/>
          <w:szCs w:val="22"/>
          <w:lang w:eastAsia="x-none"/>
        </w:rPr>
        <w:t>Ano, bude. Pokud bude např. podpořené osobě v okamžiku zahájení projektu 20 let a šest měsíců po dokončení projektu 22 let, musí to být zohledněno.</w:t>
      </w:r>
    </w:p>
    <w:p w14:paraId="55B3960A" w14:textId="77777777" w:rsidR="004512DD" w:rsidRPr="008F46A1" w:rsidRDefault="004512DD" w:rsidP="00E12464">
      <w:pPr>
        <w:spacing w:before="120" w:after="120" w:line="320" w:lineRule="atLeast"/>
        <w:jc w:val="both"/>
        <w:rPr>
          <w:rFonts w:ascii="Arial" w:hAnsi="Arial" w:cs="Arial"/>
          <w:b/>
          <w:sz w:val="22"/>
          <w:szCs w:val="22"/>
          <w:lang w:eastAsia="x-none"/>
        </w:rPr>
      </w:pPr>
    </w:p>
    <w:p w14:paraId="658FCF14" w14:textId="77777777" w:rsidR="004512DD" w:rsidRPr="008F46A1" w:rsidRDefault="004512DD" w:rsidP="00E12464">
      <w:pPr>
        <w:spacing w:before="120" w:after="120" w:line="320" w:lineRule="atLeast"/>
        <w:jc w:val="both"/>
        <w:rPr>
          <w:rFonts w:ascii="Arial" w:hAnsi="Arial" w:cs="Arial"/>
          <w:b/>
          <w:sz w:val="22"/>
          <w:szCs w:val="22"/>
          <w:lang w:eastAsia="x-none"/>
        </w:rPr>
      </w:pPr>
      <w:r w:rsidRPr="008F46A1">
        <w:rPr>
          <w:rFonts w:ascii="Arial" w:hAnsi="Arial" w:cs="Arial"/>
          <w:b/>
          <w:sz w:val="22"/>
          <w:szCs w:val="22"/>
          <w:lang w:eastAsia="x-none"/>
        </w:rPr>
        <w:t>Dotaz č. 51:</w:t>
      </w:r>
    </w:p>
    <w:p w14:paraId="05AAE242" w14:textId="5DA744C1" w:rsidR="004512DD" w:rsidRPr="003D50CE" w:rsidRDefault="004512DD" w:rsidP="00E12464">
      <w:pPr>
        <w:spacing w:before="120" w:after="120" w:line="320" w:lineRule="atLeast"/>
        <w:jc w:val="both"/>
        <w:textAlignment w:val="center"/>
        <w:rPr>
          <w:rFonts w:ascii="Arial" w:hAnsi="Arial" w:cs="Arial"/>
          <w:bCs/>
          <w:color w:val="000000"/>
          <w:sz w:val="22"/>
          <w:szCs w:val="22"/>
        </w:rPr>
      </w:pPr>
      <w:r w:rsidRPr="00D47E8F">
        <w:rPr>
          <w:rFonts w:ascii="Arial" w:hAnsi="Arial" w:cs="Arial"/>
          <w:color w:val="000000"/>
          <w:sz w:val="22"/>
          <w:szCs w:val="22"/>
        </w:rPr>
        <w:t xml:space="preserve">V RFP je uvedeno v Požadavek F19 (příloha 6, str. 10): </w:t>
      </w:r>
      <w:r w:rsidRPr="00A57288">
        <w:rPr>
          <w:rFonts w:ascii="Arial" w:hAnsi="Arial" w:cs="Arial"/>
          <w:iCs/>
          <w:color w:val="000000"/>
          <w:sz w:val="22"/>
          <w:szCs w:val="22"/>
        </w:rPr>
        <w:t xml:space="preserve">„Zadávání křestních </w:t>
      </w:r>
      <w:r w:rsidRPr="003D50CE">
        <w:rPr>
          <w:rFonts w:ascii="Arial" w:hAnsi="Arial" w:cs="Arial"/>
          <w:iCs/>
          <w:color w:val="000000"/>
          <w:sz w:val="22"/>
          <w:szCs w:val="22"/>
        </w:rPr>
        <w:t>jmen a příjmení podpořených osob bude uživatelům usnadňovat našeptávač. Nabízená jména a příjmení budou založena na číselníku českých jmen a příjmení“</w:t>
      </w:r>
      <w:r w:rsidR="009933CC" w:rsidRPr="003D50CE">
        <w:rPr>
          <w:rFonts w:ascii="Arial" w:hAnsi="Arial" w:cs="Arial"/>
          <w:iCs/>
          <w:color w:val="000000"/>
          <w:sz w:val="22"/>
          <w:szCs w:val="22"/>
        </w:rPr>
        <w:t xml:space="preserve">. </w:t>
      </w:r>
      <w:r w:rsidRPr="003D50CE">
        <w:rPr>
          <w:rFonts w:ascii="Arial" w:hAnsi="Arial" w:cs="Arial"/>
          <w:bCs/>
          <w:color w:val="000000"/>
          <w:sz w:val="22"/>
          <w:szCs w:val="22"/>
        </w:rPr>
        <w:t>Podkladová data jmen a příjmení dodá zadavatel?</w:t>
      </w:r>
    </w:p>
    <w:p w14:paraId="06440682" w14:textId="77777777" w:rsidR="004512DD" w:rsidRPr="00E12464" w:rsidRDefault="004512DD" w:rsidP="00E12464">
      <w:pPr>
        <w:spacing w:before="120" w:after="120" w:line="320" w:lineRule="atLeast"/>
        <w:jc w:val="both"/>
        <w:rPr>
          <w:rFonts w:ascii="Arial" w:hAnsi="Arial" w:cs="Arial"/>
          <w:sz w:val="22"/>
          <w:szCs w:val="22"/>
          <w:u w:val="single"/>
          <w:lang w:eastAsia="x-none"/>
        </w:rPr>
      </w:pPr>
      <w:r w:rsidRPr="00E12464">
        <w:rPr>
          <w:rFonts w:ascii="Arial" w:hAnsi="Arial" w:cs="Arial"/>
          <w:sz w:val="22"/>
          <w:szCs w:val="22"/>
          <w:u w:val="single"/>
          <w:lang w:eastAsia="x-none"/>
        </w:rPr>
        <w:t>Odpověď zadavatele:</w:t>
      </w:r>
    </w:p>
    <w:p w14:paraId="594FC44A" w14:textId="48E0BAE9" w:rsidR="005C6522" w:rsidRPr="005C6522" w:rsidRDefault="0059471F" w:rsidP="00E12464">
      <w:pPr>
        <w:spacing w:before="120" w:after="120" w:line="320" w:lineRule="atLeast"/>
        <w:jc w:val="both"/>
        <w:textAlignment w:val="center"/>
        <w:rPr>
          <w:rFonts w:ascii="Arial" w:hAnsi="Arial" w:cs="Arial"/>
          <w:iCs/>
          <w:color w:val="000000"/>
          <w:sz w:val="22"/>
          <w:szCs w:val="22"/>
        </w:rPr>
      </w:pPr>
      <w:r w:rsidRPr="00E12464">
        <w:rPr>
          <w:rFonts w:ascii="Arial" w:hAnsi="Arial" w:cs="Arial"/>
          <w:iCs/>
          <w:color w:val="000000"/>
          <w:sz w:val="22"/>
          <w:szCs w:val="22"/>
        </w:rPr>
        <w:t>Ano, výchozí seznam jmen a příjmení dodá zadavatel.</w:t>
      </w:r>
    </w:p>
    <w:p w14:paraId="7ABA51C2" w14:textId="77777777" w:rsidR="004512DD" w:rsidRPr="005C6522" w:rsidRDefault="004512DD" w:rsidP="00E12464">
      <w:pPr>
        <w:spacing w:before="120" w:after="120" w:line="320" w:lineRule="atLeast"/>
        <w:jc w:val="both"/>
        <w:rPr>
          <w:rFonts w:ascii="Arial" w:hAnsi="Arial" w:cs="Arial"/>
          <w:sz w:val="22"/>
          <w:szCs w:val="22"/>
          <w:u w:val="single"/>
          <w:lang w:eastAsia="x-none"/>
        </w:rPr>
      </w:pPr>
    </w:p>
    <w:p w14:paraId="7D0FE34A" w14:textId="42D52D11" w:rsidR="004512DD" w:rsidRPr="00052DBC" w:rsidRDefault="004512DD" w:rsidP="00E12464">
      <w:pPr>
        <w:spacing w:before="120" w:after="120" w:line="320" w:lineRule="atLeast"/>
        <w:jc w:val="both"/>
        <w:rPr>
          <w:rFonts w:ascii="Arial" w:hAnsi="Arial" w:cs="Arial"/>
          <w:b/>
          <w:sz w:val="22"/>
          <w:szCs w:val="22"/>
          <w:lang w:eastAsia="x-none"/>
        </w:rPr>
      </w:pPr>
      <w:r w:rsidRPr="00052DBC">
        <w:rPr>
          <w:rFonts w:ascii="Arial" w:hAnsi="Arial" w:cs="Arial"/>
          <w:b/>
          <w:sz w:val="22"/>
          <w:szCs w:val="22"/>
          <w:lang w:eastAsia="x-none"/>
        </w:rPr>
        <w:t>Dotaz č. 5</w:t>
      </w:r>
      <w:r w:rsidR="005C6522">
        <w:rPr>
          <w:rFonts w:ascii="Arial" w:hAnsi="Arial" w:cs="Arial"/>
          <w:b/>
          <w:sz w:val="22"/>
          <w:szCs w:val="22"/>
          <w:lang w:eastAsia="x-none"/>
        </w:rPr>
        <w:t>2</w:t>
      </w:r>
      <w:r w:rsidRPr="00052DBC">
        <w:rPr>
          <w:rFonts w:ascii="Arial" w:hAnsi="Arial" w:cs="Arial"/>
          <w:b/>
          <w:sz w:val="22"/>
          <w:szCs w:val="22"/>
          <w:lang w:eastAsia="x-none"/>
        </w:rPr>
        <w:t>:</w:t>
      </w:r>
    </w:p>
    <w:p w14:paraId="28E9D532" w14:textId="271C063B"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F95815">
        <w:rPr>
          <w:rFonts w:ascii="Arial" w:hAnsi="Arial" w:cs="Arial"/>
          <w:color w:val="000000"/>
          <w:sz w:val="22"/>
          <w:szCs w:val="22"/>
        </w:rPr>
        <w:t xml:space="preserve">V RFP je uvedeno v </w:t>
      </w:r>
      <w:proofErr w:type="gramStart"/>
      <w:r w:rsidRPr="00F95815">
        <w:rPr>
          <w:rFonts w:ascii="Arial" w:hAnsi="Arial" w:cs="Arial"/>
          <w:color w:val="000000"/>
          <w:sz w:val="22"/>
          <w:szCs w:val="22"/>
        </w:rPr>
        <w:t>Příloha</w:t>
      </w:r>
      <w:proofErr w:type="gramEnd"/>
      <w:r w:rsidRPr="00F95815">
        <w:rPr>
          <w:rFonts w:ascii="Arial" w:hAnsi="Arial" w:cs="Arial"/>
          <w:color w:val="000000"/>
          <w:sz w:val="22"/>
          <w:szCs w:val="22"/>
        </w:rPr>
        <w:t xml:space="preserve"> 6, str.13 : </w:t>
      </w:r>
      <w:r w:rsidRPr="00F95815">
        <w:rPr>
          <w:rFonts w:ascii="Arial" w:hAnsi="Arial" w:cs="Arial"/>
          <w:iCs/>
          <w:color w:val="000000"/>
          <w:sz w:val="22"/>
          <w:szCs w:val="22"/>
        </w:rPr>
        <w:t xml:space="preserve">„Odhadované počty pro požadované proměnné bude možné ve vizuálně přívětivém prostředí zadávat jak v interakcích (tj. 20 účastníků – z toho 0 nezaměstnaných a zároveň z toho 10 mužů a 10 žen – z 10 mužů 6 vypadalo kolem 50 let </w:t>
      </w:r>
      <w:r w:rsidR="00AA0607">
        <w:rPr>
          <w:rFonts w:ascii="Arial" w:hAnsi="Arial" w:cs="Arial"/>
          <w:iCs/>
          <w:color w:val="000000"/>
          <w:sz w:val="22"/>
          <w:szCs w:val="22"/>
        </w:rPr>
        <w:br/>
      </w:r>
      <w:r w:rsidRPr="00F95815">
        <w:rPr>
          <w:rFonts w:ascii="Arial" w:hAnsi="Arial" w:cs="Arial"/>
          <w:iCs/>
          <w:color w:val="000000"/>
          <w:sz w:val="22"/>
          <w:szCs w:val="22"/>
        </w:rPr>
        <w:t>a 4 kolem 30 let;</w:t>
      </w:r>
      <w:r w:rsidR="00E12464">
        <w:rPr>
          <w:rFonts w:ascii="Arial" w:hAnsi="Arial" w:cs="Arial"/>
          <w:iCs/>
          <w:color w:val="000000"/>
          <w:sz w:val="22"/>
          <w:szCs w:val="22"/>
        </w:rPr>
        <w:t xml:space="preserve"> </w:t>
      </w:r>
      <w:r w:rsidRPr="00F95815">
        <w:rPr>
          <w:rFonts w:ascii="Arial" w:hAnsi="Arial" w:cs="Arial"/>
          <w:iCs/>
          <w:color w:val="000000"/>
          <w:sz w:val="22"/>
          <w:szCs w:val="22"/>
        </w:rPr>
        <w:t xml:space="preserve">z 10 žen 3 vypadaly kolem 50 a 7 kolem 30 … atd.), tak bez interakcí (bylo tam 20 osob; 0 nezaměstnaných; 10 mužů a 10 žen; 9 osob vypadalo kolem 50 a 11 kolem </w:t>
      </w:r>
      <w:r w:rsidRPr="00F95815">
        <w:rPr>
          <w:rFonts w:ascii="Arial" w:hAnsi="Arial" w:cs="Arial"/>
          <w:iCs/>
          <w:color w:val="000000"/>
          <w:sz w:val="22"/>
          <w:szCs w:val="22"/>
        </w:rPr>
        <w:lastRenderedPageBreak/>
        <w:t>30; … atd.). Varianta zadání s interakcemi bude vizuálně mírně upřednostněna, např. umístěna první“</w:t>
      </w:r>
      <w:r w:rsidR="009933CC" w:rsidRPr="005C6522">
        <w:rPr>
          <w:rFonts w:ascii="Arial" w:hAnsi="Arial" w:cs="Arial"/>
          <w:iCs/>
          <w:color w:val="000000"/>
          <w:sz w:val="22"/>
          <w:szCs w:val="22"/>
        </w:rPr>
        <w:t xml:space="preserve">, </w:t>
      </w:r>
      <w:r w:rsidRPr="005C6522">
        <w:rPr>
          <w:rFonts w:ascii="Arial" w:hAnsi="Arial" w:cs="Arial"/>
          <w:bCs/>
          <w:color w:val="000000"/>
          <w:sz w:val="22"/>
          <w:szCs w:val="22"/>
        </w:rPr>
        <w:t>Znamená to, že se má jedna o nějaké kaskádové zadávání? Kolik atributů vedených u osob bude do kaskády zahrnuto? Bude staticky definované pořadí?</w:t>
      </w:r>
    </w:p>
    <w:p w14:paraId="30980F52" w14:textId="293FF8A9" w:rsidR="005C6522" w:rsidRPr="005C6522" w:rsidRDefault="004512DD" w:rsidP="00E12464">
      <w:pPr>
        <w:spacing w:before="120" w:after="120" w:line="320" w:lineRule="atLeast"/>
        <w:jc w:val="both"/>
        <w:rPr>
          <w:rFonts w:ascii="Arial" w:hAnsi="Arial" w:cs="Arial"/>
          <w:sz w:val="22"/>
          <w:szCs w:val="22"/>
          <w:u w:val="single"/>
          <w:lang w:eastAsia="x-none"/>
        </w:rPr>
      </w:pPr>
      <w:r w:rsidRPr="008F46A1">
        <w:rPr>
          <w:rFonts w:ascii="Arial" w:hAnsi="Arial" w:cs="Arial"/>
          <w:sz w:val="22"/>
          <w:szCs w:val="22"/>
          <w:u w:val="single"/>
          <w:lang w:eastAsia="x-none"/>
        </w:rPr>
        <w:t>Odpověď zadavatele:</w:t>
      </w:r>
    </w:p>
    <w:p w14:paraId="6817C8EF" w14:textId="163324DE" w:rsidR="00351667" w:rsidRPr="008F46A1" w:rsidRDefault="00351667" w:rsidP="00E12464">
      <w:pPr>
        <w:spacing w:before="120" w:after="120" w:line="320" w:lineRule="atLeast"/>
        <w:jc w:val="both"/>
        <w:rPr>
          <w:rFonts w:ascii="Arial" w:hAnsi="Arial" w:cs="Arial"/>
          <w:color w:val="000000"/>
          <w:sz w:val="22"/>
          <w:szCs w:val="22"/>
        </w:rPr>
      </w:pPr>
      <w:r w:rsidRPr="008F46A1">
        <w:rPr>
          <w:rFonts w:ascii="Arial" w:hAnsi="Arial" w:cs="Arial"/>
          <w:color w:val="000000"/>
          <w:sz w:val="22"/>
          <w:szCs w:val="22"/>
        </w:rPr>
        <w:t xml:space="preserve">Ano, zadávání odhadovaných počtů pro proměnné bude mít charakter kaskádového zadávání. Statické pořadí proměnných pro zadávání nelze předpokládat. Počet proměnných v tuto chvíli </w:t>
      </w:r>
      <w:r w:rsidR="008F46A1">
        <w:rPr>
          <w:rFonts w:ascii="Arial" w:hAnsi="Arial" w:cs="Arial"/>
          <w:color w:val="000000"/>
          <w:sz w:val="22"/>
          <w:szCs w:val="22"/>
        </w:rPr>
        <w:t>zadavatel není schopen stanovit</w:t>
      </w:r>
      <w:r w:rsidRPr="008F46A1">
        <w:rPr>
          <w:rFonts w:ascii="Arial" w:hAnsi="Arial" w:cs="Arial"/>
          <w:color w:val="000000"/>
          <w:sz w:val="22"/>
          <w:szCs w:val="22"/>
        </w:rPr>
        <w:t>, je potřeba předpokládat, že takto mohou být zadány všechny proměnné.</w:t>
      </w:r>
    </w:p>
    <w:p w14:paraId="621F071C" w14:textId="77777777" w:rsidR="004512DD" w:rsidRPr="008F46A1" w:rsidRDefault="004512DD" w:rsidP="00E12464">
      <w:pPr>
        <w:spacing w:before="120" w:after="120" w:line="320" w:lineRule="atLeast"/>
        <w:jc w:val="both"/>
        <w:rPr>
          <w:rFonts w:ascii="Arial" w:hAnsi="Arial" w:cs="Arial"/>
          <w:b/>
          <w:sz w:val="22"/>
          <w:szCs w:val="22"/>
          <w:lang w:eastAsia="x-none"/>
        </w:rPr>
      </w:pPr>
    </w:p>
    <w:p w14:paraId="5B60A89E" w14:textId="431A1856" w:rsidR="004512DD" w:rsidRPr="005C6522" w:rsidRDefault="004512DD" w:rsidP="00E12464">
      <w:pPr>
        <w:spacing w:before="120" w:after="120" w:line="320" w:lineRule="atLeast"/>
        <w:jc w:val="both"/>
        <w:rPr>
          <w:rFonts w:ascii="Arial" w:hAnsi="Arial" w:cs="Arial"/>
          <w:b/>
          <w:sz w:val="22"/>
          <w:szCs w:val="22"/>
          <w:lang w:eastAsia="x-none"/>
        </w:rPr>
      </w:pPr>
      <w:r w:rsidRPr="008F46A1">
        <w:rPr>
          <w:rFonts w:ascii="Arial" w:hAnsi="Arial" w:cs="Arial"/>
          <w:b/>
          <w:sz w:val="22"/>
          <w:szCs w:val="22"/>
          <w:lang w:eastAsia="x-none"/>
        </w:rPr>
        <w:t>Dotaz č. 5</w:t>
      </w:r>
      <w:r w:rsidR="005C6522">
        <w:rPr>
          <w:rFonts w:ascii="Arial" w:hAnsi="Arial" w:cs="Arial"/>
          <w:b/>
          <w:sz w:val="22"/>
          <w:szCs w:val="22"/>
          <w:lang w:eastAsia="x-none"/>
        </w:rPr>
        <w:t>3</w:t>
      </w:r>
      <w:r w:rsidRPr="005C6522">
        <w:rPr>
          <w:rFonts w:ascii="Arial" w:hAnsi="Arial" w:cs="Arial"/>
          <w:b/>
          <w:sz w:val="22"/>
          <w:szCs w:val="22"/>
          <w:lang w:eastAsia="x-none"/>
        </w:rPr>
        <w:t>:</w:t>
      </w:r>
    </w:p>
    <w:p w14:paraId="3791264F" w14:textId="5B248437"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5C6522">
        <w:rPr>
          <w:rFonts w:ascii="Arial" w:hAnsi="Arial" w:cs="Arial"/>
          <w:color w:val="000000"/>
          <w:sz w:val="22"/>
          <w:szCs w:val="22"/>
        </w:rPr>
        <w:t xml:space="preserve">V RFP je uvedeno v </w:t>
      </w:r>
      <w:proofErr w:type="gramStart"/>
      <w:r w:rsidRPr="005C6522">
        <w:rPr>
          <w:rFonts w:ascii="Arial" w:hAnsi="Arial" w:cs="Arial"/>
          <w:color w:val="000000"/>
          <w:sz w:val="22"/>
          <w:szCs w:val="22"/>
        </w:rPr>
        <w:t>Příloha</w:t>
      </w:r>
      <w:proofErr w:type="gramEnd"/>
      <w:r w:rsidRPr="005C6522">
        <w:rPr>
          <w:rFonts w:ascii="Arial" w:hAnsi="Arial" w:cs="Arial"/>
          <w:color w:val="000000"/>
          <w:sz w:val="22"/>
          <w:szCs w:val="22"/>
        </w:rPr>
        <w:t xml:space="preserve"> 6, str. 13 : </w:t>
      </w:r>
      <w:r w:rsidRPr="005C6522">
        <w:rPr>
          <w:rFonts w:ascii="Arial" w:hAnsi="Arial" w:cs="Arial"/>
          <w:iCs/>
          <w:color w:val="000000"/>
          <w:sz w:val="22"/>
          <w:szCs w:val="22"/>
        </w:rPr>
        <w:t>„Ze zadaných a ověřených dat o osobách podpořených v rámci jednotlivých projektů budou v IS ESF 2014+ automatizovaně vypočítávány hodnoty indikátorů požadovaných pro monitoring</w:t>
      </w:r>
      <w:r w:rsidRPr="008F46A1">
        <w:rPr>
          <w:rFonts w:ascii="Arial" w:hAnsi="Arial" w:cs="Arial"/>
          <w:iCs/>
          <w:color w:val="000000"/>
          <w:sz w:val="22"/>
          <w:szCs w:val="22"/>
        </w:rPr>
        <w:t xml:space="preserve"> a věcný reporting projektů“</w:t>
      </w:r>
      <w:r w:rsidR="009933CC" w:rsidRPr="008F46A1">
        <w:rPr>
          <w:rFonts w:ascii="Arial" w:hAnsi="Arial" w:cs="Arial"/>
          <w:iCs/>
          <w:color w:val="000000"/>
          <w:sz w:val="22"/>
          <w:szCs w:val="22"/>
        </w:rPr>
        <w:t>,.</w:t>
      </w:r>
      <w:r w:rsidR="00E12464">
        <w:rPr>
          <w:rFonts w:ascii="Arial" w:hAnsi="Arial" w:cs="Arial"/>
          <w:iCs/>
          <w:color w:val="000000"/>
          <w:sz w:val="22"/>
          <w:szCs w:val="22"/>
        </w:rPr>
        <w:t xml:space="preserve"> </w:t>
      </w:r>
      <w:r w:rsidRPr="008F46A1">
        <w:rPr>
          <w:rFonts w:ascii="Arial" w:hAnsi="Arial" w:cs="Arial"/>
          <w:bCs/>
          <w:color w:val="000000"/>
          <w:sz w:val="22"/>
          <w:szCs w:val="22"/>
        </w:rPr>
        <w:t xml:space="preserve">Změna stavu uplatnění na trhu práce po absolvování projektu bude do systému pro výpočet indikátorů zanesena jak? Ručně přes rozhraní webové IS nebo budou data synchronizována s ÚP/ČSSZ? </w:t>
      </w:r>
    </w:p>
    <w:p w14:paraId="5CD1126D" w14:textId="22F11E2E" w:rsidR="008F46A1" w:rsidRPr="008F46A1" w:rsidRDefault="004512DD" w:rsidP="00E12464">
      <w:pPr>
        <w:spacing w:before="120" w:after="120" w:line="320" w:lineRule="atLeast"/>
        <w:jc w:val="both"/>
        <w:rPr>
          <w:rFonts w:ascii="Arial" w:hAnsi="Arial" w:cs="Arial"/>
          <w:sz w:val="22"/>
          <w:szCs w:val="22"/>
          <w:u w:val="single"/>
          <w:lang w:eastAsia="x-none"/>
        </w:rPr>
      </w:pPr>
      <w:r w:rsidRPr="00D47E8F">
        <w:rPr>
          <w:rFonts w:ascii="Arial" w:hAnsi="Arial" w:cs="Arial"/>
          <w:sz w:val="22"/>
          <w:szCs w:val="22"/>
          <w:u w:val="single"/>
          <w:lang w:eastAsia="x-none"/>
        </w:rPr>
        <w:t>Odpověď zadavatele:</w:t>
      </w:r>
    </w:p>
    <w:p w14:paraId="2183921E" w14:textId="07F9A594" w:rsidR="00351667" w:rsidRPr="008F46A1" w:rsidRDefault="00351667" w:rsidP="00E12464">
      <w:pPr>
        <w:spacing w:before="120" w:after="120" w:line="320" w:lineRule="atLeast"/>
        <w:jc w:val="both"/>
        <w:rPr>
          <w:rFonts w:ascii="Arial" w:hAnsi="Arial" w:cs="Arial"/>
          <w:color w:val="000000"/>
          <w:sz w:val="22"/>
          <w:szCs w:val="22"/>
        </w:rPr>
      </w:pPr>
      <w:r w:rsidRPr="008F46A1">
        <w:rPr>
          <w:rFonts w:ascii="Arial" w:hAnsi="Arial" w:cs="Arial"/>
          <w:color w:val="000000"/>
          <w:sz w:val="22"/>
          <w:szCs w:val="22"/>
        </w:rPr>
        <w:t xml:space="preserve">V souladu s popisem výpočtu indikátoru a odpovídajících zdrojových dat uvedených v příloze </w:t>
      </w:r>
      <w:r w:rsidR="00A57288">
        <w:rPr>
          <w:rFonts w:ascii="Arial" w:hAnsi="Arial" w:cs="Arial"/>
          <w:color w:val="000000"/>
          <w:sz w:val="22"/>
          <w:szCs w:val="22"/>
        </w:rPr>
        <w:t xml:space="preserve">č. </w:t>
      </w:r>
      <w:r w:rsidRPr="008F46A1">
        <w:rPr>
          <w:rFonts w:ascii="Arial" w:hAnsi="Arial" w:cs="Arial"/>
          <w:color w:val="000000"/>
          <w:sz w:val="22"/>
          <w:szCs w:val="22"/>
        </w:rPr>
        <w:t>8 ZD budou data získána z ÚP/ČSSZ.</w:t>
      </w:r>
    </w:p>
    <w:p w14:paraId="678F9BD5" w14:textId="77777777" w:rsidR="004512DD" w:rsidRPr="00D47E8F" w:rsidRDefault="004512DD" w:rsidP="00E12464">
      <w:pPr>
        <w:spacing w:before="120" w:after="120" w:line="320" w:lineRule="atLeast"/>
        <w:jc w:val="both"/>
        <w:rPr>
          <w:rFonts w:ascii="Arial" w:hAnsi="Arial" w:cs="Arial"/>
          <w:b/>
          <w:sz w:val="22"/>
          <w:szCs w:val="22"/>
          <w:lang w:eastAsia="x-none"/>
        </w:rPr>
      </w:pPr>
    </w:p>
    <w:p w14:paraId="0B5A3A96" w14:textId="171F8947" w:rsidR="004512DD" w:rsidRPr="005C6522" w:rsidRDefault="004512DD" w:rsidP="00E12464">
      <w:pPr>
        <w:spacing w:before="120" w:after="120" w:line="320" w:lineRule="atLeast"/>
        <w:jc w:val="both"/>
        <w:rPr>
          <w:rFonts w:ascii="Arial" w:hAnsi="Arial" w:cs="Arial"/>
          <w:b/>
          <w:sz w:val="22"/>
          <w:szCs w:val="22"/>
          <w:lang w:eastAsia="x-none"/>
        </w:rPr>
      </w:pPr>
      <w:r w:rsidRPr="00D47E8F">
        <w:rPr>
          <w:rFonts w:ascii="Arial" w:hAnsi="Arial" w:cs="Arial"/>
          <w:b/>
          <w:sz w:val="22"/>
          <w:szCs w:val="22"/>
          <w:lang w:eastAsia="x-none"/>
        </w:rPr>
        <w:t xml:space="preserve">Dotaz č. </w:t>
      </w:r>
      <w:r w:rsidR="005C6522" w:rsidRPr="00D47E8F">
        <w:rPr>
          <w:rFonts w:ascii="Arial" w:hAnsi="Arial" w:cs="Arial"/>
          <w:b/>
          <w:sz w:val="22"/>
          <w:szCs w:val="22"/>
          <w:lang w:eastAsia="x-none"/>
        </w:rPr>
        <w:t>5</w:t>
      </w:r>
      <w:r w:rsidR="005C6522">
        <w:rPr>
          <w:rFonts w:ascii="Arial" w:hAnsi="Arial" w:cs="Arial"/>
          <w:b/>
          <w:sz w:val="22"/>
          <w:szCs w:val="22"/>
          <w:lang w:eastAsia="x-none"/>
        </w:rPr>
        <w:t>4</w:t>
      </w:r>
      <w:r w:rsidRPr="005C6522">
        <w:rPr>
          <w:rFonts w:ascii="Arial" w:hAnsi="Arial" w:cs="Arial"/>
          <w:b/>
          <w:sz w:val="22"/>
          <w:szCs w:val="22"/>
          <w:lang w:eastAsia="x-none"/>
        </w:rPr>
        <w:t>:</w:t>
      </w:r>
    </w:p>
    <w:p w14:paraId="5183C882" w14:textId="76A56344"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5C6522">
        <w:rPr>
          <w:rFonts w:ascii="Arial" w:hAnsi="Arial" w:cs="Arial"/>
          <w:color w:val="000000"/>
          <w:sz w:val="22"/>
          <w:szCs w:val="22"/>
        </w:rPr>
        <w:t xml:space="preserve">V RFP je uvedeno v Požadavek F47 (příloha 6, str. 14): </w:t>
      </w:r>
      <w:r w:rsidRPr="005C6522">
        <w:rPr>
          <w:rFonts w:ascii="Arial" w:hAnsi="Arial" w:cs="Arial"/>
          <w:iCs/>
          <w:color w:val="000000"/>
          <w:sz w:val="22"/>
          <w:szCs w:val="22"/>
        </w:rPr>
        <w:t>„Hodnoty indikátorů budou automatizovaně vypočítávány ve stanovených d</w:t>
      </w:r>
      <w:r w:rsidRPr="008F46A1">
        <w:rPr>
          <w:rFonts w:ascii="Arial" w:hAnsi="Arial" w:cs="Arial"/>
          <w:iCs/>
          <w:color w:val="000000"/>
          <w:sz w:val="22"/>
          <w:szCs w:val="22"/>
        </w:rPr>
        <w:t>atech po dokončení účasti v projektu“</w:t>
      </w:r>
      <w:r w:rsidR="009933CC" w:rsidRPr="008F46A1">
        <w:rPr>
          <w:rFonts w:ascii="Arial" w:hAnsi="Arial" w:cs="Arial"/>
          <w:iCs/>
          <w:color w:val="000000"/>
          <w:sz w:val="22"/>
          <w:szCs w:val="22"/>
        </w:rPr>
        <w:t xml:space="preserve">. </w:t>
      </w:r>
      <w:r w:rsidRPr="008F46A1">
        <w:rPr>
          <w:rFonts w:ascii="Arial" w:hAnsi="Arial" w:cs="Arial"/>
          <w:bCs/>
          <w:color w:val="000000"/>
          <w:sz w:val="22"/>
          <w:szCs w:val="22"/>
        </w:rPr>
        <w:t xml:space="preserve">Má jít o hromadný výpočet na </w:t>
      </w:r>
      <w:proofErr w:type="gramStart"/>
      <w:r w:rsidRPr="008F46A1">
        <w:rPr>
          <w:rFonts w:ascii="Arial" w:hAnsi="Arial" w:cs="Arial"/>
          <w:bCs/>
          <w:color w:val="000000"/>
          <w:sz w:val="22"/>
          <w:szCs w:val="22"/>
        </w:rPr>
        <w:t>všemi</w:t>
      </w:r>
      <w:proofErr w:type="gramEnd"/>
      <w:r w:rsidRPr="008F46A1">
        <w:rPr>
          <w:rFonts w:ascii="Arial" w:hAnsi="Arial" w:cs="Arial"/>
          <w:bCs/>
          <w:color w:val="000000"/>
          <w:sz w:val="22"/>
          <w:szCs w:val="22"/>
        </w:rPr>
        <w:t xml:space="preserve"> projekty ke stanovenému datu nebo pro každý projekt budou definovány termíny, ke kterým se mají indikátory spočítat (+0m, +6m, …) ?</w:t>
      </w:r>
    </w:p>
    <w:p w14:paraId="492F9CF2" w14:textId="77777777" w:rsidR="004512DD" w:rsidRPr="00D47E8F" w:rsidRDefault="004512DD" w:rsidP="00E12464">
      <w:pPr>
        <w:spacing w:before="120" w:after="120" w:line="320" w:lineRule="atLeast"/>
        <w:jc w:val="both"/>
        <w:rPr>
          <w:rFonts w:ascii="Arial" w:hAnsi="Arial" w:cs="Arial"/>
          <w:sz w:val="22"/>
          <w:szCs w:val="22"/>
          <w:u w:val="single"/>
          <w:lang w:eastAsia="x-none"/>
        </w:rPr>
      </w:pPr>
      <w:r w:rsidRPr="00D47E8F">
        <w:rPr>
          <w:rFonts w:ascii="Arial" w:hAnsi="Arial" w:cs="Arial"/>
          <w:sz w:val="22"/>
          <w:szCs w:val="22"/>
          <w:u w:val="single"/>
          <w:lang w:eastAsia="x-none"/>
        </w:rPr>
        <w:t>Odpověď zadavatele:</w:t>
      </w:r>
    </w:p>
    <w:p w14:paraId="42A4D0CC" w14:textId="35FCBF73" w:rsidR="004512DD" w:rsidRPr="008F46A1" w:rsidRDefault="00351667" w:rsidP="00E12464">
      <w:pPr>
        <w:spacing w:before="120" w:after="120" w:line="320" w:lineRule="atLeast"/>
        <w:jc w:val="both"/>
        <w:textAlignment w:val="center"/>
        <w:rPr>
          <w:rFonts w:ascii="Arial" w:hAnsi="Arial" w:cs="Arial"/>
          <w:color w:val="000000"/>
          <w:sz w:val="22"/>
          <w:szCs w:val="22"/>
        </w:rPr>
      </w:pPr>
      <w:r w:rsidRPr="008F46A1">
        <w:rPr>
          <w:rFonts w:ascii="Arial" w:hAnsi="Arial" w:cs="Arial"/>
          <w:color w:val="000000"/>
          <w:sz w:val="22"/>
          <w:szCs w:val="22"/>
        </w:rPr>
        <w:t xml:space="preserve">Systém musí umožnit obojí. Jednak výpočet indikátorů k určitému datu dle termínů projektu. Zároveň výpočet </w:t>
      </w:r>
      <w:r w:rsidR="00BE3F41" w:rsidRPr="008F46A1">
        <w:rPr>
          <w:rFonts w:ascii="Arial" w:hAnsi="Arial" w:cs="Arial"/>
          <w:color w:val="000000"/>
          <w:sz w:val="22"/>
          <w:szCs w:val="22"/>
        </w:rPr>
        <w:t xml:space="preserve">hodnot </w:t>
      </w:r>
      <w:r w:rsidRPr="008F46A1">
        <w:rPr>
          <w:rFonts w:ascii="Arial" w:hAnsi="Arial" w:cs="Arial"/>
          <w:color w:val="000000"/>
          <w:sz w:val="22"/>
          <w:szCs w:val="22"/>
        </w:rPr>
        <w:t>indikátorů</w:t>
      </w:r>
      <w:r w:rsidR="00BE3F41" w:rsidRPr="008F46A1">
        <w:rPr>
          <w:rFonts w:ascii="Arial" w:hAnsi="Arial" w:cs="Arial"/>
          <w:color w:val="000000"/>
          <w:sz w:val="22"/>
          <w:szCs w:val="22"/>
        </w:rPr>
        <w:t xml:space="preserve"> platných</w:t>
      </w:r>
      <w:r w:rsidRPr="008F46A1">
        <w:rPr>
          <w:rFonts w:ascii="Arial" w:hAnsi="Arial" w:cs="Arial"/>
          <w:color w:val="000000"/>
          <w:sz w:val="22"/>
          <w:szCs w:val="22"/>
        </w:rPr>
        <w:t xml:space="preserve"> pro vybrané projekty k určitému datu.</w:t>
      </w:r>
    </w:p>
    <w:p w14:paraId="1CB85AD4" w14:textId="77777777" w:rsidR="005C6522" w:rsidRDefault="005C6522" w:rsidP="00E12464">
      <w:pPr>
        <w:spacing w:before="120" w:after="120" w:line="320" w:lineRule="atLeast"/>
        <w:jc w:val="both"/>
        <w:rPr>
          <w:rFonts w:ascii="Arial" w:hAnsi="Arial" w:cs="Arial"/>
          <w:b/>
          <w:sz w:val="22"/>
          <w:szCs w:val="22"/>
          <w:lang w:eastAsia="x-none"/>
        </w:rPr>
      </w:pPr>
    </w:p>
    <w:p w14:paraId="47EAF6A1" w14:textId="2FE235F8" w:rsidR="004512DD" w:rsidRPr="005C6522" w:rsidRDefault="004512DD" w:rsidP="00E12464">
      <w:pPr>
        <w:spacing w:before="120" w:after="120" w:line="320" w:lineRule="atLeast"/>
        <w:jc w:val="both"/>
        <w:rPr>
          <w:rFonts w:ascii="Arial" w:hAnsi="Arial" w:cs="Arial"/>
          <w:b/>
          <w:sz w:val="22"/>
          <w:szCs w:val="22"/>
          <w:lang w:eastAsia="x-none"/>
        </w:rPr>
      </w:pPr>
      <w:r w:rsidRPr="005C6522">
        <w:rPr>
          <w:rFonts w:ascii="Arial" w:hAnsi="Arial" w:cs="Arial"/>
          <w:b/>
          <w:sz w:val="22"/>
          <w:szCs w:val="22"/>
          <w:lang w:eastAsia="x-none"/>
        </w:rPr>
        <w:t>Dotaz č. 5</w:t>
      </w:r>
      <w:r w:rsidR="005C6522">
        <w:rPr>
          <w:rFonts w:ascii="Arial" w:hAnsi="Arial" w:cs="Arial"/>
          <w:b/>
          <w:sz w:val="22"/>
          <w:szCs w:val="22"/>
          <w:lang w:eastAsia="x-none"/>
        </w:rPr>
        <w:t>5</w:t>
      </w:r>
      <w:r w:rsidRPr="005C6522">
        <w:rPr>
          <w:rFonts w:ascii="Arial" w:hAnsi="Arial" w:cs="Arial"/>
          <w:b/>
          <w:sz w:val="22"/>
          <w:szCs w:val="22"/>
          <w:lang w:eastAsia="x-none"/>
        </w:rPr>
        <w:t>:</w:t>
      </w:r>
    </w:p>
    <w:p w14:paraId="75B8C0F2" w14:textId="143D4862"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5C6522">
        <w:rPr>
          <w:rFonts w:ascii="Arial" w:hAnsi="Arial" w:cs="Arial"/>
          <w:color w:val="000000"/>
          <w:sz w:val="22"/>
          <w:szCs w:val="22"/>
        </w:rPr>
        <w:t xml:space="preserve">V RFP je uvedeno v Požadavek F74 (příloha 6, </w:t>
      </w:r>
      <w:proofErr w:type="gramStart"/>
      <w:r w:rsidRPr="005C6522">
        <w:rPr>
          <w:rFonts w:ascii="Arial" w:hAnsi="Arial" w:cs="Arial"/>
          <w:color w:val="000000"/>
          <w:sz w:val="22"/>
          <w:szCs w:val="22"/>
        </w:rPr>
        <w:t>str.16</w:t>
      </w:r>
      <w:proofErr w:type="gramEnd"/>
      <w:r w:rsidRPr="005C6522">
        <w:rPr>
          <w:rFonts w:ascii="Arial" w:hAnsi="Arial" w:cs="Arial"/>
          <w:color w:val="000000"/>
          <w:sz w:val="22"/>
          <w:szCs w:val="22"/>
        </w:rPr>
        <w:t xml:space="preserve">): </w:t>
      </w:r>
      <w:r w:rsidRPr="005C6522">
        <w:rPr>
          <w:rFonts w:ascii="Arial" w:hAnsi="Arial" w:cs="Arial"/>
          <w:iCs/>
          <w:color w:val="000000"/>
          <w:sz w:val="22"/>
          <w:szCs w:val="22"/>
        </w:rPr>
        <w:t>„V rámci systému IS ESF 2014+ budou poskytovány vybrané sestavy o výsledcích projektu také veřejnosti“</w:t>
      </w:r>
      <w:r w:rsidR="009933CC" w:rsidRPr="008F46A1">
        <w:rPr>
          <w:rFonts w:ascii="Arial" w:hAnsi="Arial" w:cs="Arial"/>
          <w:iCs/>
          <w:color w:val="000000"/>
          <w:sz w:val="22"/>
          <w:szCs w:val="22"/>
        </w:rPr>
        <w:t>.</w:t>
      </w:r>
      <w:r w:rsidR="00E12464">
        <w:rPr>
          <w:rFonts w:ascii="Arial" w:hAnsi="Arial" w:cs="Arial"/>
          <w:iCs/>
          <w:color w:val="000000"/>
          <w:sz w:val="22"/>
          <w:szCs w:val="22"/>
        </w:rPr>
        <w:t xml:space="preserve"> </w:t>
      </w:r>
      <w:r w:rsidRPr="008F46A1">
        <w:rPr>
          <w:rFonts w:ascii="Arial" w:hAnsi="Arial" w:cs="Arial"/>
          <w:bCs/>
          <w:color w:val="000000"/>
          <w:sz w:val="22"/>
          <w:szCs w:val="22"/>
        </w:rPr>
        <w:t>V jaké podobě budou sestavy prezentovány? Bude jejich prezentace zautomatizována (automaticky generované) nebo bude obsah a podobu výsledné stránky vytvářet sám redaktor s pomocí WYSIWYG editoru?</w:t>
      </w:r>
    </w:p>
    <w:p w14:paraId="18E5526E" w14:textId="0E0E908D" w:rsidR="005C6522" w:rsidRPr="005C6522" w:rsidRDefault="004512DD" w:rsidP="00E12464">
      <w:pPr>
        <w:spacing w:before="120" w:after="120" w:line="320" w:lineRule="atLeast"/>
        <w:jc w:val="both"/>
        <w:rPr>
          <w:rFonts w:ascii="Arial" w:hAnsi="Arial" w:cs="Arial"/>
          <w:sz w:val="22"/>
          <w:szCs w:val="22"/>
          <w:u w:val="single"/>
          <w:lang w:eastAsia="x-none"/>
        </w:rPr>
      </w:pPr>
      <w:r w:rsidRPr="00D47E8F">
        <w:rPr>
          <w:rFonts w:ascii="Arial" w:hAnsi="Arial" w:cs="Arial"/>
          <w:sz w:val="22"/>
          <w:szCs w:val="22"/>
          <w:u w:val="single"/>
          <w:lang w:eastAsia="x-none"/>
        </w:rPr>
        <w:t>Odpověď zadavatele:</w:t>
      </w:r>
    </w:p>
    <w:p w14:paraId="07EB2BB0" w14:textId="7B5C71CA" w:rsidR="00351667" w:rsidRPr="008F46A1" w:rsidRDefault="00351667" w:rsidP="00E12464">
      <w:pPr>
        <w:spacing w:before="120" w:after="120" w:line="320" w:lineRule="atLeast"/>
        <w:jc w:val="both"/>
        <w:rPr>
          <w:rFonts w:ascii="Arial" w:hAnsi="Arial" w:cs="Arial"/>
          <w:color w:val="000000"/>
          <w:sz w:val="22"/>
          <w:szCs w:val="22"/>
        </w:rPr>
      </w:pPr>
      <w:r w:rsidRPr="005C6522">
        <w:rPr>
          <w:rFonts w:ascii="Arial" w:hAnsi="Arial" w:cs="Arial"/>
          <w:color w:val="000000"/>
          <w:sz w:val="22"/>
          <w:szCs w:val="22"/>
        </w:rPr>
        <w:lastRenderedPageBreak/>
        <w:t xml:space="preserve">Konkrétní podoba sestav pro veřejnost bude definována v průběhu analytické fáze </w:t>
      </w:r>
      <w:r w:rsidR="008F46A1">
        <w:rPr>
          <w:rFonts w:ascii="Arial" w:hAnsi="Arial" w:cs="Arial"/>
          <w:color w:val="000000"/>
          <w:sz w:val="22"/>
          <w:szCs w:val="22"/>
        </w:rPr>
        <w:t>plnění Smlouvy (</w:t>
      </w:r>
      <w:r w:rsidR="008F46A1" w:rsidRPr="008F46A1">
        <w:rPr>
          <w:rFonts w:ascii="Arial" w:hAnsi="Arial" w:cs="Arial"/>
          <w:color w:val="000000"/>
          <w:sz w:val="22"/>
          <w:szCs w:val="22"/>
        </w:rPr>
        <w:t xml:space="preserve">detailní analýzy prostředí </w:t>
      </w:r>
      <w:r w:rsidR="008F46A1">
        <w:rPr>
          <w:rFonts w:ascii="Arial" w:hAnsi="Arial" w:cs="Arial"/>
          <w:color w:val="000000"/>
          <w:sz w:val="22"/>
          <w:szCs w:val="22"/>
        </w:rPr>
        <w:t>zadavatele)</w:t>
      </w:r>
      <w:r w:rsidRPr="005C6522">
        <w:rPr>
          <w:rFonts w:ascii="Arial" w:hAnsi="Arial" w:cs="Arial"/>
          <w:color w:val="000000"/>
          <w:sz w:val="22"/>
          <w:szCs w:val="22"/>
        </w:rPr>
        <w:t xml:space="preserve">. Cílem má být publikace dat </w:t>
      </w:r>
      <w:r w:rsidR="006828E2" w:rsidRPr="008F46A1">
        <w:rPr>
          <w:rFonts w:ascii="Arial" w:hAnsi="Arial" w:cs="Arial"/>
          <w:color w:val="000000"/>
          <w:sz w:val="22"/>
          <w:szCs w:val="22"/>
        </w:rPr>
        <w:t xml:space="preserve">laické </w:t>
      </w:r>
      <w:r w:rsidRPr="008F46A1">
        <w:rPr>
          <w:rFonts w:ascii="Arial" w:hAnsi="Arial" w:cs="Arial"/>
          <w:color w:val="000000"/>
          <w:sz w:val="22"/>
          <w:szCs w:val="22"/>
        </w:rPr>
        <w:t>veřejnosti</w:t>
      </w:r>
      <w:r w:rsidR="006828E2" w:rsidRPr="008F46A1">
        <w:rPr>
          <w:rFonts w:ascii="Arial" w:hAnsi="Arial" w:cs="Arial"/>
          <w:color w:val="000000"/>
          <w:sz w:val="22"/>
          <w:szCs w:val="22"/>
        </w:rPr>
        <w:t xml:space="preserve"> a také odborné veřejnosti ve strojově čitelném formátu pro další zpracování dat (viz požadavek týkající se </w:t>
      </w:r>
      <w:proofErr w:type="spellStart"/>
      <w:r w:rsidR="006828E2" w:rsidRPr="008F46A1">
        <w:rPr>
          <w:rFonts w:ascii="Arial" w:hAnsi="Arial" w:cs="Arial"/>
          <w:color w:val="000000"/>
          <w:sz w:val="22"/>
          <w:szCs w:val="22"/>
        </w:rPr>
        <w:t>Linked</w:t>
      </w:r>
      <w:proofErr w:type="spellEnd"/>
      <w:r w:rsidR="006828E2" w:rsidRPr="008F46A1">
        <w:rPr>
          <w:rFonts w:ascii="Arial" w:hAnsi="Arial" w:cs="Arial"/>
          <w:color w:val="000000"/>
          <w:sz w:val="22"/>
          <w:szCs w:val="22"/>
        </w:rPr>
        <w:t xml:space="preserve"> (Open) Data</w:t>
      </w:r>
      <w:r w:rsidRPr="008F46A1">
        <w:rPr>
          <w:rFonts w:ascii="Arial" w:hAnsi="Arial" w:cs="Arial"/>
          <w:color w:val="000000"/>
          <w:sz w:val="22"/>
          <w:szCs w:val="22"/>
        </w:rPr>
        <w:t xml:space="preserve">. </w:t>
      </w:r>
      <w:r w:rsidR="008F46A1">
        <w:rPr>
          <w:rFonts w:ascii="Arial" w:hAnsi="Arial" w:cs="Arial"/>
          <w:color w:val="000000"/>
          <w:sz w:val="22"/>
          <w:szCs w:val="22"/>
        </w:rPr>
        <w:t>Zadavatel n</w:t>
      </w:r>
      <w:r w:rsidRPr="008F46A1">
        <w:rPr>
          <w:rFonts w:ascii="Arial" w:hAnsi="Arial" w:cs="Arial"/>
          <w:color w:val="000000"/>
          <w:sz w:val="22"/>
          <w:szCs w:val="22"/>
        </w:rPr>
        <w:t>epředpokládá možnost uživatelské úpravy vzhledu sestav pomocí WYSIWYG editoru.</w:t>
      </w:r>
    </w:p>
    <w:p w14:paraId="734211C5" w14:textId="77777777" w:rsidR="004512DD" w:rsidRPr="008F46A1" w:rsidRDefault="004512DD" w:rsidP="00E12464">
      <w:pPr>
        <w:spacing w:before="120" w:after="120" w:line="320" w:lineRule="atLeast"/>
        <w:jc w:val="both"/>
        <w:rPr>
          <w:rFonts w:ascii="Arial" w:hAnsi="Arial" w:cs="Arial"/>
          <w:b/>
          <w:sz w:val="22"/>
          <w:szCs w:val="22"/>
          <w:lang w:eastAsia="x-none"/>
        </w:rPr>
      </w:pPr>
    </w:p>
    <w:p w14:paraId="48B099E4" w14:textId="24864FF7" w:rsidR="004512DD" w:rsidRPr="005C6522" w:rsidRDefault="004512DD" w:rsidP="00E12464">
      <w:pPr>
        <w:spacing w:before="120" w:after="120" w:line="320" w:lineRule="atLeast"/>
        <w:jc w:val="both"/>
        <w:rPr>
          <w:rFonts w:ascii="Arial" w:hAnsi="Arial" w:cs="Arial"/>
          <w:b/>
          <w:sz w:val="22"/>
          <w:szCs w:val="22"/>
          <w:lang w:eastAsia="x-none"/>
        </w:rPr>
      </w:pPr>
      <w:r w:rsidRPr="008F46A1">
        <w:rPr>
          <w:rFonts w:ascii="Arial" w:hAnsi="Arial" w:cs="Arial"/>
          <w:b/>
          <w:sz w:val="22"/>
          <w:szCs w:val="22"/>
          <w:lang w:eastAsia="x-none"/>
        </w:rPr>
        <w:t>Dotaz č. 5</w:t>
      </w:r>
      <w:r w:rsidR="005C6522">
        <w:rPr>
          <w:rFonts w:ascii="Arial" w:hAnsi="Arial" w:cs="Arial"/>
          <w:b/>
          <w:sz w:val="22"/>
          <w:szCs w:val="22"/>
          <w:lang w:eastAsia="x-none"/>
        </w:rPr>
        <w:t>6</w:t>
      </w:r>
      <w:r w:rsidRPr="005C6522">
        <w:rPr>
          <w:rFonts w:ascii="Arial" w:hAnsi="Arial" w:cs="Arial"/>
          <w:b/>
          <w:sz w:val="22"/>
          <w:szCs w:val="22"/>
          <w:lang w:eastAsia="x-none"/>
        </w:rPr>
        <w:t>:</w:t>
      </w:r>
    </w:p>
    <w:p w14:paraId="08F80806" w14:textId="7927CFAF"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5C6522">
        <w:rPr>
          <w:rFonts w:ascii="Arial" w:hAnsi="Arial" w:cs="Arial"/>
          <w:color w:val="000000"/>
          <w:sz w:val="22"/>
          <w:szCs w:val="22"/>
        </w:rPr>
        <w:t xml:space="preserve">V RFP je uvedeno v Požadavek F77 (příloha 6, str. 16): </w:t>
      </w:r>
      <w:r w:rsidRPr="005C6522">
        <w:rPr>
          <w:rFonts w:ascii="Arial" w:hAnsi="Arial" w:cs="Arial"/>
          <w:iCs/>
          <w:color w:val="000000"/>
          <w:sz w:val="22"/>
          <w:szCs w:val="22"/>
        </w:rPr>
        <w:t xml:space="preserve">„Uživatelé kontroloři budou mít přístup k anonymizovaným datům a jmenným datům na omezeném počtu projektů </w:t>
      </w:r>
      <w:r w:rsidR="00AA0607">
        <w:rPr>
          <w:rFonts w:ascii="Arial" w:hAnsi="Arial" w:cs="Arial"/>
          <w:iCs/>
          <w:color w:val="000000"/>
          <w:sz w:val="22"/>
          <w:szCs w:val="22"/>
        </w:rPr>
        <w:br/>
      </w:r>
      <w:r w:rsidRPr="005C6522">
        <w:rPr>
          <w:rFonts w:ascii="Arial" w:hAnsi="Arial" w:cs="Arial"/>
          <w:iCs/>
          <w:color w:val="000000"/>
          <w:sz w:val="22"/>
          <w:szCs w:val="22"/>
        </w:rPr>
        <w:t>po omezený čas, přičemž jejich práva budou určována manuálně pověřenou osobou z ŘO“</w:t>
      </w:r>
      <w:r w:rsidR="009933CC" w:rsidRPr="008F46A1">
        <w:rPr>
          <w:rFonts w:ascii="Arial" w:hAnsi="Arial" w:cs="Arial"/>
          <w:iCs/>
          <w:color w:val="000000"/>
          <w:sz w:val="22"/>
          <w:szCs w:val="22"/>
        </w:rPr>
        <w:t>.</w:t>
      </w:r>
      <w:r w:rsidR="00E12464">
        <w:rPr>
          <w:rFonts w:ascii="Arial" w:hAnsi="Arial" w:cs="Arial"/>
          <w:iCs/>
          <w:color w:val="000000"/>
          <w:sz w:val="22"/>
          <w:szCs w:val="22"/>
        </w:rPr>
        <w:t xml:space="preserve"> </w:t>
      </w:r>
      <w:r w:rsidRPr="008F46A1">
        <w:rPr>
          <w:rFonts w:ascii="Arial" w:hAnsi="Arial" w:cs="Arial"/>
          <w:bCs/>
          <w:color w:val="000000"/>
          <w:sz w:val="22"/>
          <w:szCs w:val="22"/>
        </w:rPr>
        <w:t>Znamená to, že budou-li kontroloři dělat nějakou výstupní sestavu např. přehled vyplacených částek podle územních celků, tak nemusím mít vlastně kompletní čísla, jelikož se částky budou počítat jen z projektů, na která mají práva?</w:t>
      </w:r>
    </w:p>
    <w:p w14:paraId="3F08A615" w14:textId="268DA87A" w:rsidR="008F46A1" w:rsidRPr="008F46A1" w:rsidRDefault="004512DD" w:rsidP="00E12464">
      <w:pPr>
        <w:spacing w:before="120" w:after="120" w:line="320" w:lineRule="atLeast"/>
        <w:jc w:val="both"/>
        <w:rPr>
          <w:rFonts w:ascii="Arial" w:hAnsi="Arial" w:cs="Arial"/>
          <w:sz w:val="22"/>
          <w:szCs w:val="22"/>
          <w:u w:val="single"/>
          <w:lang w:eastAsia="x-none"/>
        </w:rPr>
      </w:pPr>
      <w:r w:rsidRPr="008F46A1">
        <w:rPr>
          <w:rFonts w:ascii="Arial" w:hAnsi="Arial" w:cs="Arial"/>
          <w:sz w:val="22"/>
          <w:szCs w:val="22"/>
          <w:u w:val="single"/>
          <w:lang w:eastAsia="x-none"/>
        </w:rPr>
        <w:t>Odpověď zadavatele:</w:t>
      </w:r>
    </w:p>
    <w:p w14:paraId="44F2DB5C" w14:textId="07576D01" w:rsidR="00351667" w:rsidRPr="008F46A1" w:rsidRDefault="00351667" w:rsidP="00E12464">
      <w:pPr>
        <w:spacing w:before="120" w:after="120" w:line="320" w:lineRule="atLeast"/>
        <w:jc w:val="both"/>
        <w:rPr>
          <w:rFonts w:ascii="Arial" w:hAnsi="Arial" w:cs="Arial"/>
          <w:color w:val="000000"/>
          <w:sz w:val="22"/>
          <w:szCs w:val="22"/>
        </w:rPr>
      </w:pPr>
      <w:r w:rsidRPr="008F46A1">
        <w:rPr>
          <w:rFonts w:ascii="Arial" w:hAnsi="Arial" w:cs="Arial"/>
          <w:color w:val="000000"/>
          <w:sz w:val="22"/>
          <w:szCs w:val="22"/>
        </w:rPr>
        <w:t xml:space="preserve">Uvedené omezení se týká zejména osobních dat podpořených osob. Cílem požadavku </w:t>
      </w:r>
      <w:r w:rsidR="00AA0607">
        <w:rPr>
          <w:rFonts w:ascii="Arial" w:hAnsi="Arial" w:cs="Arial"/>
          <w:color w:val="000000"/>
          <w:sz w:val="22"/>
          <w:szCs w:val="22"/>
        </w:rPr>
        <w:br/>
      </w:r>
      <w:r w:rsidRPr="008F46A1">
        <w:rPr>
          <w:rFonts w:ascii="Arial" w:hAnsi="Arial" w:cs="Arial"/>
          <w:color w:val="000000"/>
          <w:sz w:val="22"/>
          <w:szCs w:val="22"/>
        </w:rPr>
        <w:t>je pečlivě řídit přístup k těmto datům a omezit možnost přístupu k nim na nezbytné minimum.</w:t>
      </w:r>
    </w:p>
    <w:p w14:paraId="5C2A9D1C" w14:textId="42FAA33E" w:rsidR="004512DD" w:rsidRPr="008F46A1" w:rsidRDefault="008F46A1" w:rsidP="00E12464">
      <w:pPr>
        <w:spacing w:before="120" w:after="120" w:line="320" w:lineRule="atLeast"/>
        <w:jc w:val="both"/>
        <w:rPr>
          <w:rFonts w:ascii="Arial" w:hAnsi="Arial" w:cs="Arial"/>
          <w:b/>
          <w:sz w:val="22"/>
          <w:szCs w:val="22"/>
          <w:lang w:eastAsia="x-none"/>
        </w:rPr>
      </w:pPr>
      <w:r>
        <w:rPr>
          <w:rFonts w:ascii="Arial" w:hAnsi="Arial" w:cs="Arial"/>
          <w:color w:val="000000"/>
          <w:sz w:val="22"/>
          <w:szCs w:val="22"/>
        </w:rPr>
        <w:t>Zadavatel n</w:t>
      </w:r>
      <w:r w:rsidR="00351667" w:rsidRPr="008F46A1">
        <w:rPr>
          <w:rFonts w:ascii="Arial" w:hAnsi="Arial" w:cs="Arial"/>
          <w:color w:val="000000"/>
          <w:sz w:val="22"/>
          <w:szCs w:val="22"/>
        </w:rPr>
        <w:t>epředpokládá uvedené omezení přístupu na úrovni souhrnných dat o projektech. K situaci, která je popsána v dotazu, by tedy nemělo docházet.</w:t>
      </w:r>
      <w:r w:rsidR="00351667" w:rsidRPr="008F46A1">
        <w:rPr>
          <w:rFonts w:asciiTheme="minorHAnsi" w:hAnsiTheme="minorHAnsi"/>
        </w:rPr>
        <w:t xml:space="preserve"> </w:t>
      </w:r>
    </w:p>
    <w:p w14:paraId="3E6F210F" w14:textId="77777777" w:rsidR="00351667" w:rsidRPr="008F46A1" w:rsidRDefault="00351667" w:rsidP="00E12464">
      <w:pPr>
        <w:spacing w:before="120" w:after="120" w:line="320" w:lineRule="atLeast"/>
        <w:jc w:val="both"/>
        <w:rPr>
          <w:rFonts w:ascii="Arial" w:hAnsi="Arial" w:cs="Arial"/>
          <w:b/>
          <w:sz w:val="22"/>
          <w:szCs w:val="22"/>
          <w:lang w:eastAsia="x-none"/>
        </w:rPr>
      </w:pPr>
    </w:p>
    <w:p w14:paraId="69DA203F" w14:textId="24556C26" w:rsidR="004512DD" w:rsidRPr="005C6522" w:rsidRDefault="004512DD" w:rsidP="00E12464">
      <w:pPr>
        <w:spacing w:before="120" w:after="120" w:line="320" w:lineRule="atLeast"/>
        <w:jc w:val="both"/>
        <w:rPr>
          <w:rFonts w:ascii="Arial" w:hAnsi="Arial" w:cs="Arial"/>
          <w:b/>
          <w:sz w:val="22"/>
          <w:szCs w:val="22"/>
          <w:lang w:eastAsia="x-none"/>
        </w:rPr>
      </w:pPr>
      <w:r w:rsidRPr="00D47E8F">
        <w:rPr>
          <w:rFonts w:ascii="Arial" w:hAnsi="Arial" w:cs="Arial"/>
          <w:b/>
          <w:sz w:val="22"/>
          <w:szCs w:val="22"/>
          <w:lang w:eastAsia="x-none"/>
        </w:rPr>
        <w:t>Dotaz č. 5</w:t>
      </w:r>
      <w:r w:rsidR="005C6522">
        <w:rPr>
          <w:rFonts w:ascii="Arial" w:hAnsi="Arial" w:cs="Arial"/>
          <w:b/>
          <w:sz w:val="22"/>
          <w:szCs w:val="22"/>
          <w:lang w:eastAsia="x-none"/>
        </w:rPr>
        <w:t>7</w:t>
      </w:r>
      <w:r w:rsidRPr="005C6522">
        <w:rPr>
          <w:rFonts w:ascii="Arial" w:hAnsi="Arial" w:cs="Arial"/>
          <w:b/>
          <w:sz w:val="22"/>
          <w:szCs w:val="22"/>
          <w:lang w:eastAsia="x-none"/>
        </w:rPr>
        <w:t>:</w:t>
      </w:r>
    </w:p>
    <w:p w14:paraId="2C09FB26" w14:textId="6F0894B2"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5C6522">
        <w:rPr>
          <w:rFonts w:ascii="Arial" w:hAnsi="Arial" w:cs="Arial"/>
          <w:color w:val="000000"/>
          <w:sz w:val="22"/>
          <w:szCs w:val="22"/>
        </w:rPr>
        <w:t>V RFP je uvedeno v Požadavek F92 (příloha 6, str. 19): „Veškeré operace nad jmennými daty budou zaznamenávány do logů“</w:t>
      </w:r>
      <w:r w:rsidR="009933CC" w:rsidRPr="008F46A1">
        <w:rPr>
          <w:rFonts w:ascii="Arial" w:hAnsi="Arial" w:cs="Arial"/>
          <w:color w:val="000000"/>
          <w:sz w:val="22"/>
          <w:szCs w:val="22"/>
        </w:rPr>
        <w:t xml:space="preserve">. </w:t>
      </w:r>
      <w:r w:rsidRPr="008F46A1">
        <w:rPr>
          <w:rFonts w:ascii="Arial" w:hAnsi="Arial" w:cs="Arial"/>
          <w:bCs/>
          <w:color w:val="000000"/>
          <w:sz w:val="22"/>
          <w:szCs w:val="22"/>
        </w:rPr>
        <w:t>Týká se to i čtení?</w:t>
      </w:r>
    </w:p>
    <w:p w14:paraId="1D1A7FF2" w14:textId="7C22B37C" w:rsidR="008F46A1" w:rsidRPr="008F46A1" w:rsidRDefault="004512DD" w:rsidP="00E12464">
      <w:pPr>
        <w:spacing w:before="120" w:after="120" w:line="320" w:lineRule="atLeast"/>
        <w:jc w:val="both"/>
        <w:rPr>
          <w:rFonts w:ascii="Arial" w:hAnsi="Arial" w:cs="Arial"/>
          <w:sz w:val="22"/>
          <w:szCs w:val="22"/>
          <w:u w:val="single"/>
          <w:lang w:eastAsia="x-none"/>
        </w:rPr>
      </w:pPr>
      <w:r w:rsidRPr="008F46A1">
        <w:rPr>
          <w:rFonts w:ascii="Arial" w:hAnsi="Arial" w:cs="Arial"/>
          <w:sz w:val="22"/>
          <w:szCs w:val="22"/>
          <w:u w:val="single"/>
          <w:lang w:eastAsia="x-none"/>
        </w:rPr>
        <w:t>Odpověď zadavatele:</w:t>
      </w:r>
    </w:p>
    <w:p w14:paraId="45ADDD55" w14:textId="77777777" w:rsidR="00351667" w:rsidRPr="008F46A1" w:rsidRDefault="00351667" w:rsidP="00E12464">
      <w:pPr>
        <w:spacing w:before="120" w:after="120" w:line="320" w:lineRule="atLeast"/>
        <w:jc w:val="both"/>
        <w:rPr>
          <w:rFonts w:ascii="Arial" w:hAnsi="Arial" w:cs="Arial"/>
          <w:color w:val="000000"/>
          <w:sz w:val="22"/>
          <w:szCs w:val="22"/>
        </w:rPr>
      </w:pPr>
      <w:r w:rsidRPr="008F46A1">
        <w:rPr>
          <w:rFonts w:ascii="Arial" w:hAnsi="Arial" w:cs="Arial"/>
          <w:color w:val="000000"/>
          <w:sz w:val="22"/>
          <w:szCs w:val="22"/>
        </w:rPr>
        <w:t>Ano, požadavek se týká i čtení jmenných dat. Veškerý přístup k těmto datům musí být zaznamenán do logů.</w:t>
      </w:r>
    </w:p>
    <w:p w14:paraId="3BCC6BE4" w14:textId="77777777" w:rsidR="004512DD" w:rsidRPr="008F46A1" w:rsidRDefault="004512DD" w:rsidP="00E12464">
      <w:pPr>
        <w:spacing w:before="120" w:after="120" w:line="320" w:lineRule="atLeast"/>
        <w:jc w:val="both"/>
        <w:rPr>
          <w:rFonts w:ascii="Arial" w:hAnsi="Arial" w:cs="Arial"/>
          <w:b/>
          <w:sz w:val="22"/>
          <w:szCs w:val="22"/>
          <w:lang w:eastAsia="x-none"/>
        </w:rPr>
      </w:pPr>
    </w:p>
    <w:p w14:paraId="2C53EE9C" w14:textId="5A4C9967" w:rsidR="004512DD" w:rsidRPr="005C6522" w:rsidRDefault="004512DD" w:rsidP="00E12464">
      <w:pPr>
        <w:spacing w:before="120" w:after="120" w:line="320" w:lineRule="atLeast"/>
        <w:jc w:val="both"/>
        <w:rPr>
          <w:rFonts w:ascii="Arial" w:hAnsi="Arial" w:cs="Arial"/>
          <w:b/>
          <w:sz w:val="22"/>
          <w:szCs w:val="22"/>
          <w:lang w:eastAsia="x-none"/>
        </w:rPr>
      </w:pPr>
      <w:r w:rsidRPr="008F46A1">
        <w:rPr>
          <w:rFonts w:ascii="Arial" w:hAnsi="Arial" w:cs="Arial"/>
          <w:b/>
          <w:sz w:val="22"/>
          <w:szCs w:val="22"/>
          <w:lang w:eastAsia="x-none"/>
        </w:rPr>
        <w:t>Dotaz č. 5</w:t>
      </w:r>
      <w:r w:rsidR="005C6522">
        <w:rPr>
          <w:rFonts w:ascii="Arial" w:hAnsi="Arial" w:cs="Arial"/>
          <w:b/>
          <w:sz w:val="22"/>
          <w:szCs w:val="22"/>
          <w:lang w:eastAsia="x-none"/>
        </w:rPr>
        <w:t>8</w:t>
      </w:r>
      <w:r w:rsidRPr="005C6522">
        <w:rPr>
          <w:rFonts w:ascii="Arial" w:hAnsi="Arial" w:cs="Arial"/>
          <w:b/>
          <w:sz w:val="22"/>
          <w:szCs w:val="22"/>
          <w:lang w:eastAsia="x-none"/>
        </w:rPr>
        <w:t>:</w:t>
      </w:r>
    </w:p>
    <w:p w14:paraId="4925038B" w14:textId="47A5D9E9"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5C6522">
        <w:rPr>
          <w:rFonts w:ascii="Arial" w:hAnsi="Arial" w:cs="Arial"/>
          <w:color w:val="000000"/>
          <w:sz w:val="22"/>
          <w:szCs w:val="22"/>
        </w:rPr>
        <w:t>V RFP je uvedeno v Požadavek F105 (příloha 6, str. 20):</w:t>
      </w:r>
      <w:r w:rsidRPr="005C6522">
        <w:rPr>
          <w:rFonts w:ascii="Arial" w:hAnsi="Arial" w:cs="Arial"/>
          <w:b/>
          <w:bCs/>
          <w:color w:val="000000"/>
          <w:sz w:val="22"/>
          <w:szCs w:val="22"/>
        </w:rPr>
        <w:t xml:space="preserve"> </w:t>
      </w:r>
      <w:r w:rsidRPr="005C6522">
        <w:rPr>
          <w:rFonts w:ascii="Arial" w:hAnsi="Arial" w:cs="Arial"/>
          <w:b/>
          <w:bCs/>
          <w:iCs/>
          <w:color w:val="000000"/>
          <w:sz w:val="22"/>
          <w:szCs w:val="22"/>
        </w:rPr>
        <w:t>„</w:t>
      </w:r>
      <w:r w:rsidRPr="005C6522">
        <w:rPr>
          <w:rFonts w:ascii="Arial" w:hAnsi="Arial" w:cs="Arial"/>
          <w:iCs/>
          <w:color w:val="000000"/>
          <w:sz w:val="22"/>
          <w:szCs w:val="22"/>
        </w:rPr>
        <w:t>Systém IS ESF 2014+ musí být navržen tak, aby bylo možné jednoduše doplnit další číselníky, bez požadavků na zásadní úpravy systému dodavatelem</w:t>
      </w:r>
      <w:r w:rsidRPr="008F46A1">
        <w:rPr>
          <w:rFonts w:ascii="Arial" w:hAnsi="Arial" w:cs="Arial"/>
          <w:b/>
          <w:bCs/>
          <w:iCs/>
          <w:color w:val="000000"/>
          <w:sz w:val="22"/>
          <w:szCs w:val="22"/>
        </w:rPr>
        <w:t>“</w:t>
      </w:r>
      <w:r w:rsidR="009933CC" w:rsidRPr="008F46A1">
        <w:rPr>
          <w:rFonts w:ascii="Arial" w:hAnsi="Arial" w:cs="Arial"/>
          <w:b/>
          <w:bCs/>
          <w:iCs/>
          <w:color w:val="000000"/>
          <w:sz w:val="22"/>
          <w:szCs w:val="22"/>
        </w:rPr>
        <w:t>.</w:t>
      </w:r>
      <w:r w:rsidR="00E12464">
        <w:rPr>
          <w:rFonts w:ascii="Arial" w:hAnsi="Arial" w:cs="Arial"/>
          <w:b/>
          <w:bCs/>
          <w:iCs/>
          <w:color w:val="000000"/>
          <w:sz w:val="22"/>
          <w:szCs w:val="22"/>
        </w:rPr>
        <w:t xml:space="preserve"> </w:t>
      </w:r>
      <w:r w:rsidRPr="008F46A1">
        <w:rPr>
          <w:rFonts w:ascii="Arial" w:hAnsi="Arial" w:cs="Arial"/>
          <w:bCs/>
          <w:color w:val="000000"/>
          <w:sz w:val="22"/>
          <w:szCs w:val="22"/>
        </w:rPr>
        <w:t>Znamená to i rozšíření evidovaných atributů u entit (projekt, osoba) včetně ro</w:t>
      </w:r>
      <w:r w:rsidR="006828E2" w:rsidRPr="008F46A1">
        <w:rPr>
          <w:rFonts w:ascii="Arial" w:hAnsi="Arial" w:cs="Arial"/>
          <w:bCs/>
          <w:color w:val="000000"/>
          <w:sz w:val="22"/>
          <w:szCs w:val="22"/>
        </w:rPr>
        <w:t>z</w:t>
      </w:r>
      <w:r w:rsidRPr="008F46A1">
        <w:rPr>
          <w:rFonts w:ascii="Arial" w:hAnsi="Arial" w:cs="Arial"/>
          <w:bCs/>
          <w:color w:val="000000"/>
          <w:sz w:val="22"/>
          <w:szCs w:val="22"/>
        </w:rPr>
        <w:t>šíření editačních formulářů?</w:t>
      </w:r>
    </w:p>
    <w:p w14:paraId="1CAB22B6" w14:textId="40A5A326" w:rsidR="008F46A1" w:rsidRPr="008F46A1" w:rsidRDefault="004512DD" w:rsidP="00E12464">
      <w:pPr>
        <w:spacing w:before="120" w:after="120" w:line="320" w:lineRule="atLeast"/>
        <w:jc w:val="both"/>
        <w:rPr>
          <w:rFonts w:ascii="Arial" w:hAnsi="Arial" w:cs="Arial"/>
          <w:sz w:val="22"/>
          <w:szCs w:val="22"/>
          <w:u w:val="single"/>
          <w:lang w:eastAsia="x-none"/>
        </w:rPr>
      </w:pPr>
      <w:r w:rsidRPr="008F46A1">
        <w:rPr>
          <w:rFonts w:ascii="Arial" w:hAnsi="Arial" w:cs="Arial"/>
          <w:sz w:val="22"/>
          <w:szCs w:val="22"/>
          <w:u w:val="single"/>
          <w:lang w:eastAsia="x-none"/>
        </w:rPr>
        <w:t>Odpověď zadavatele:</w:t>
      </w:r>
    </w:p>
    <w:p w14:paraId="7D41732E" w14:textId="77777777" w:rsidR="00351667" w:rsidRPr="008F46A1" w:rsidRDefault="00351667" w:rsidP="00E12464">
      <w:pPr>
        <w:spacing w:before="120" w:after="120" w:line="320" w:lineRule="atLeast"/>
        <w:jc w:val="both"/>
        <w:textAlignment w:val="center"/>
        <w:rPr>
          <w:rFonts w:ascii="Arial" w:hAnsi="Arial" w:cs="Arial"/>
          <w:iCs/>
          <w:color w:val="000000"/>
          <w:sz w:val="22"/>
          <w:szCs w:val="22"/>
        </w:rPr>
      </w:pPr>
      <w:r w:rsidRPr="008F46A1">
        <w:rPr>
          <w:rFonts w:ascii="Arial" w:hAnsi="Arial" w:cs="Arial"/>
          <w:iCs/>
          <w:color w:val="000000"/>
          <w:sz w:val="22"/>
          <w:szCs w:val="22"/>
        </w:rPr>
        <w:t>Požadavek hovoří o doplňování dalších číselníků, netýká se úpravy struktury entit.</w:t>
      </w:r>
    </w:p>
    <w:p w14:paraId="66ABCA7E" w14:textId="77777777" w:rsidR="004512DD" w:rsidRPr="008F46A1" w:rsidRDefault="004512DD" w:rsidP="00E12464">
      <w:pPr>
        <w:spacing w:before="120" w:after="120" w:line="320" w:lineRule="atLeast"/>
        <w:jc w:val="both"/>
        <w:rPr>
          <w:rFonts w:ascii="Arial" w:hAnsi="Arial" w:cs="Arial"/>
          <w:b/>
          <w:sz w:val="22"/>
          <w:szCs w:val="22"/>
          <w:lang w:eastAsia="x-none"/>
        </w:rPr>
      </w:pPr>
    </w:p>
    <w:p w14:paraId="1FCC0341" w14:textId="77777777" w:rsidR="008F46A1" w:rsidRDefault="008F46A1" w:rsidP="00E12464">
      <w:pPr>
        <w:jc w:val="both"/>
        <w:rPr>
          <w:rFonts w:ascii="Arial" w:hAnsi="Arial" w:cs="Arial"/>
          <w:b/>
          <w:sz w:val="22"/>
          <w:szCs w:val="22"/>
          <w:lang w:eastAsia="x-none"/>
        </w:rPr>
      </w:pPr>
      <w:r>
        <w:rPr>
          <w:rFonts w:ascii="Arial" w:hAnsi="Arial" w:cs="Arial"/>
          <w:b/>
          <w:sz w:val="22"/>
          <w:szCs w:val="22"/>
          <w:lang w:eastAsia="x-none"/>
        </w:rPr>
        <w:br w:type="page"/>
      </w:r>
    </w:p>
    <w:p w14:paraId="67843E47" w14:textId="2D70CB0A" w:rsidR="004512DD" w:rsidRPr="005C6522" w:rsidRDefault="004512DD" w:rsidP="00E12464">
      <w:pPr>
        <w:spacing w:before="120" w:after="120" w:line="320" w:lineRule="atLeast"/>
        <w:jc w:val="both"/>
        <w:rPr>
          <w:rFonts w:ascii="Arial" w:hAnsi="Arial" w:cs="Arial"/>
          <w:b/>
          <w:sz w:val="22"/>
          <w:szCs w:val="22"/>
          <w:lang w:eastAsia="x-none"/>
        </w:rPr>
      </w:pPr>
      <w:r w:rsidRPr="008F46A1">
        <w:rPr>
          <w:rFonts w:ascii="Arial" w:hAnsi="Arial" w:cs="Arial"/>
          <w:b/>
          <w:sz w:val="22"/>
          <w:szCs w:val="22"/>
          <w:lang w:eastAsia="x-none"/>
        </w:rPr>
        <w:lastRenderedPageBreak/>
        <w:t xml:space="preserve">Dotaz č. </w:t>
      </w:r>
      <w:r w:rsidR="005C6522">
        <w:rPr>
          <w:rFonts w:ascii="Arial" w:hAnsi="Arial" w:cs="Arial"/>
          <w:b/>
          <w:sz w:val="22"/>
          <w:szCs w:val="22"/>
          <w:lang w:eastAsia="x-none"/>
        </w:rPr>
        <w:t>59</w:t>
      </w:r>
      <w:r w:rsidRPr="005C6522">
        <w:rPr>
          <w:rFonts w:ascii="Arial" w:hAnsi="Arial" w:cs="Arial"/>
          <w:b/>
          <w:sz w:val="22"/>
          <w:szCs w:val="22"/>
          <w:lang w:eastAsia="x-none"/>
        </w:rPr>
        <w:t>:</w:t>
      </w:r>
    </w:p>
    <w:p w14:paraId="75441012" w14:textId="3FFD7FBA"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5C6522">
        <w:rPr>
          <w:rFonts w:ascii="Arial" w:hAnsi="Arial" w:cs="Arial"/>
          <w:color w:val="000000"/>
          <w:sz w:val="22"/>
          <w:szCs w:val="22"/>
        </w:rPr>
        <w:t xml:space="preserve">V RFP je uvedeno v </w:t>
      </w:r>
      <w:proofErr w:type="gramStart"/>
      <w:r w:rsidRPr="005C6522">
        <w:rPr>
          <w:rFonts w:ascii="Arial" w:hAnsi="Arial" w:cs="Arial"/>
          <w:color w:val="000000"/>
          <w:sz w:val="22"/>
          <w:szCs w:val="22"/>
        </w:rPr>
        <w:t>Příloha</w:t>
      </w:r>
      <w:proofErr w:type="gramEnd"/>
      <w:r w:rsidRPr="005C6522">
        <w:rPr>
          <w:rFonts w:ascii="Arial" w:hAnsi="Arial" w:cs="Arial"/>
          <w:color w:val="000000"/>
          <w:sz w:val="22"/>
          <w:szCs w:val="22"/>
        </w:rPr>
        <w:t xml:space="preserve"> 6, str.23: </w:t>
      </w:r>
      <w:r w:rsidRPr="005C6522">
        <w:rPr>
          <w:rFonts w:ascii="Arial" w:hAnsi="Arial" w:cs="Arial"/>
          <w:iCs/>
          <w:color w:val="000000"/>
          <w:sz w:val="22"/>
          <w:szCs w:val="22"/>
        </w:rPr>
        <w:t>„Odsouhlasení stavu projektu a indikátorů pro předání dat do MS2014+“</w:t>
      </w:r>
      <w:r w:rsidR="009933CC" w:rsidRPr="008F46A1">
        <w:rPr>
          <w:rFonts w:ascii="Arial" w:hAnsi="Arial" w:cs="Arial"/>
          <w:iCs/>
          <w:color w:val="000000"/>
          <w:sz w:val="22"/>
          <w:szCs w:val="22"/>
        </w:rPr>
        <w:t xml:space="preserve">. </w:t>
      </w:r>
      <w:r w:rsidRPr="008F46A1">
        <w:rPr>
          <w:rFonts w:ascii="Arial" w:hAnsi="Arial" w:cs="Arial"/>
          <w:bCs/>
          <w:color w:val="000000"/>
          <w:sz w:val="22"/>
          <w:szCs w:val="22"/>
        </w:rPr>
        <w:t xml:space="preserve">Znamená to, že data se do MS2014+ předávají až po odsouhlasení </w:t>
      </w:r>
      <w:r w:rsidR="00AA0607">
        <w:rPr>
          <w:rFonts w:ascii="Arial" w:hAnsi="Arial" w:cs="Arial"/>
          <w:bCs/>
          <w:color w:val="000000"/>
          <w:sz w:val="22"/>
          <w:szCs w:val="22"/>
        </w:rPr>
        <w:br/>
      </w:r>
      <w:r w:rsidRPr="008F46A1">
        <w:rPr>
          <w:rFonts w:ascii="Arial" w:hAnsi="Arial" w:cs="Arial"/>
          <w:bCs/>
          <w:color w:val="000000"/>
          <w:sz w:val="22"/>
          <w:szCs w:val="22"/>
        </w:rPr>
        <w:t>ze strany příjemce?</w:t>
      </w:r>
    </w:p>
    <w:p w14:paraId="70A5A60F" w14:textId="5B29F721" w:rsidR="008F46A1" w:rsidRPr="008F46A1" w:rsidRDefault="004512DD" w:rsidP="00E12464">
      <w:pPr>
        <w:spacing w:before="120" w:after="120" w:line="320" w:lineRule="atLeast"/>
        <w:jc w:val="both"/>
        <w:rPr>
          <w:rFonts w:ascii="Arial" w:hAnsi="Arial" w:cs="Arial"/>
          <w:sz w:val="22"/>
          <w:szCs w:val="22"/>
          <w:u w:val="single"/>
          <w:lang w:eastAsia="x-none"/>
        </w:rPr>
      </w:pPr>
      <w:r w:rsidRPr="008F46A1">
        <w:rPr>
          <w:rFonts w:ascii="Arial" w:hAnsi="Arial" w:cs="Arial"/>
          <w:sz w:val="22"/>
          <w:szCs w:val="22"/>
          <w:u w:val="single"/>
          <w:lang w:eastAsia="x-none"/>
        </w:rPr>
        <w:t>Odpověď zadavatele:</w:t>
      </w:r>
    </w:p>
    <w:p w14:paraId="0CB8E534" w14:textId="7B19DD88" w:rsidR="00351667" w:rsidRPr="008F46A1" w:rsidRDefault="00351667" w:rsidP="00E12464">
      <w:pPr>
        <w:spacing w:before="120" w:after="120" w:line="320" w:lineRule="atLeast"/>
        <w:jc w:val="both"/>
        <w:textAlignment w:val="center"/>
        <w:rPr>
          <w:rFonts w:ascii="Arial" w:hAnsi="Arial" w:cs="Arial"/>
          <w:iCs/>
          <w:color w:val="000000"/>
          <w:sz w:val="22"/>
          <w:szCs w:val="22"/>
        </w:rPr>
      </w:pPr>
      <w:r w:rsidRPr="008F46A1">
        <w:rPr>
          <w:rFonts w:ascii="Arial" w:hAnsi="Arial" w:cs="Arial"/>
          <w:iCs/>
          <w:color w:val="000000"/>
          <w:sz w:val="22"/>
          <w:szCs w:val="22"/>
        </w:rPr>
        <w:t xml:space="preserve">Ano. Jedná se o potvrzení zadaných informací o podpořených osobách a předání </w:t>
      </w:r>
      <w:r w:rsidR="00AA0607">
        <w:rPr>
          <w:rFonts w:ascii="Arial" w:hAnsi="Arial" w:cs="Arial"/>
          <w:iCs/>
          <w:color w:val="000000"/>
          <w:sz w:val="22"/>
          <w:szCs w:val="22"/>
        </w:rPr>
        <w:br/>
      </w:r>
      <w:r w:rsidRPr="008F46A1">
        <w:rPr>
          <w:rFonts w:ascii="Arial" w:hAnsi="Arial" w:cs="Arial"/>
          <w:iCs/>
          <w:color w:val="000000"/>
          <w:sz w:val="22"/>
          <w:szCs w:val="22"/>
        </w:rPr>
        <w:t>ke zpracování. Detailně je vše uvedeno v odpovídajících požadavcích.</w:t>
      </w:r>
    </w:p>
    <w:p w14:paraId="3DB49FCB" w14:textId="77777777" w:rsidR="004512DD" w:rsidRPr="008F46A1" w:rsidRDefault="004512DD" w:rsidP="00E12464">
      <w:pPr>
        <w:spacing w:before="120" w:after="120" w:line="320" w:lineRule="atLeast"/>
        <w:jc w:val="both"/>
        <w:rPr>
          <w:rFonts w:ascii="Arial" w:hAnsi="Arial" w:cs="Arial"/>
          <w:b/>
          <w:sz w:val="22"/>
          <w:szCs w:val="22"/>
          <w:lang w:eastAsia="x-none"/>
        </w:rPr>
      </w:pPr>
    </w:p>
    <w:p w14:paraId="5562FAA6" w14:textId="73FA852D" w:rsidR="004512DD" w:rsidRPr="005C6522" w:rsidRDefault="004512DD" w:rsidP="00E12464">
      <w:pPr>
        <w:spacing w:before="120" w:after="120" w:line="320" w:lineRule="atLeast"/>
        <w:jc w:val="both"/>
        <w:rPr>
          <w:rFonts w:ascii="Arial" w:hAnsi="Arial" w:cs="Arial"/>
          <w:b/>
          <w:sz w:val="22"/>
          <w:szCs w:val="22"/>
          <w:lang w:eastAsia="x-none"/>
        </w:rPr>
      </w:pPr>
      <w:r w:rsidRPr="008F46A1">
        <w:rPr>
          <w:rFonts w:ascii="Arial" w:hAnsi="Arial" w:cs="Arial"/>
          <w:b/>
          <w:sz w:val="22"/>
          <w:szCs w:val="22"/>
          <w:lang w:eastAsia="x-none"/>
        </w:rPr>
        <w:t>Dotaz č. 6</w:t>
      </w:r>
      <w:r w:rsidR="005C6522">
        <w:rPr>
          <w:rFonts w:ascii="Arial" w:hAnsi="Arial" w:cs="Arial"/>
          <w:b/>
          <w:sz w:val="22"/>
          <w:szCs w:val="22"/>
          <w:lang w:eastAsia="x-none"/>
        </w:rPr>
        <w:t>0</w:t>
      </w:r>
      <w:r w:rsidRPr="005C6522">
        <w:rPr>
          <w:rFonts w:ascii="Arial" w:hAnsi="Arial" w:cs="Arial"/>
          <w:b/>
          <w:sz w:val="22"/>
          <w:szCs w:val="22"/>
          <w:lang w:eastAsia="x-none"/>
        </w:rPr>
        <w:t>:</w:t>
      </w:r>
    </w:p>
    <w:p w14:paraId="160150D1" w14:textId="2A5497E1"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5C6522">
        <w:rPr>
          <w:rFonts w:ascii="Arial" w:hAnsi="Arial" w:cs="Arial"/>
          <w:color w:val="000000"/>
          <w:sz w:val="22"/>
          <w:szCs w:val="22"/>
        </w:rPr>
        <w:t xml:space="preserve">V RFP je uvedeno v Požadavek A20 (příloha 6, str. 27): </w:t>
      </w:r>
      <w:r w:rsidRPr="005C6522">
        <w:rPr>
          <w:rFonts w:ascii="Arial" w:hAnsi="Arial" w:cs="Arial"/>
          <w:iCs/>
          <w:color w:val="000000"/>
          <w:sz w:val="22"/>
          <w:szCs w:val="22"/>
        </w:rPr>
        <w:t xml:space="preserve">„Řešení bude pro získávání dat </w:t>
      </w:r>
      <w:r w:rsidR="00AA0607">
        <w:rPr>
          <w:rFonts w:ascii="Arial" w:hAnsi="Arial" w:cs="Arial"/>
          <w:iCs/>
          <w:color w:val="000000"/>
          <w:sz w:val="22"/>
          <w:szCs w:val="22"/>
        </w:rPr>
        <w:br/>
      </w:r>
      <w:r w:rsidRPr="005C6522">
        <w:rPr>
          <w:rFonts w:ascii="Arial" w:hAnsi="Arial" w:cs="Arial"/>
          <w:iCs/>
          <w:color w:val="000000"/>
          <w:sz w:val="22"/>
          <w:szCs w:val="22"/>
        </w:rPr>
        <w:t>z agend MPSV využívat aplikační rozhraní jednotné datové základny“</w:t>
      </w:r>
      <w:r w:rsidR="009933CC" w:rsidRPr="008F46A1">
        <w:rPr>
          <w:rFonts w:ascii="Arial" w:hAnsi="Arial" w:cs="Arial"/>
          <w:iCs/>
          <w:color w:val="000000"/>
          <w:sz w:val="22"/>
          <w:szCs w:val="22"/>
        </w:rPr>
        <w:t xml:space="preserve">. </w:t>
      </w:r>
      <w:r w:rsidRPr="008F46A1">
        <w:rPr>
          <w:rFonts w:ascii="Arial" w:hAnsi="Arial" w:cs="Arial"/>
          <w:bCs/>
          <w:color w:val="000000"/>
          <w:sz w:val="22"/>
          <w:szCs w:val="22"/>
        </w:rPr>
        <w:t>Je možné blíže popsat z technického pohledu, co je aplikační rozhraní jednotné datové základny?</w:t>
      </w:r>
    </w:p>
    <w:p w14:paraId="76007345" w14:textId="77777777" w:rsidR="004512DD" w:rsidRPr="008F46A1" w:rsidRDefault="004512DD" w:rsidP="00E12464">
      <w:pPr>
        <w:spacing w:before="120" w:after="120" w:line="320" w:lineRule="atLeast"/>
        <w:jc w:val="both"/>
        <w:rPr>
          <w:rFonts w:ascii="Arial" w:hAnsi="Arial" w:cs="Arial"/>
          <w:sz w:val="22"/>
          <w:szCs w:val="22"/>
          <w:u w:val="single"/>
          <w:lang w:eastAsia="x-none"/>
        </w:rPr>
      </w:pPr>
      <w:r w:rsidRPr="008F46A1">
        <w:rPr>
          <w:rFonts w:ascii="Arial" w:hAnsi="Arial" w:cs="Arial"/>
          <w:sz w:val="22"/>
          <w:szCs w:val="22"/>
          <w:u w:val="single"/>
          <w:lang w:eastAsia="x-none"/>
        </w:rPr>
        <w:t>Odpověď zadavatele:</w:t>
      </w:r>
    </w:p>
    <w:p w14:paraId="0A53222B" w14:textId="1B94995B" w:rsidR="004512DD" w:rsidRPr="008F46A1" w:rsidRDefault="008F46A1" w:rsidP="00E12464">
      <w:pPr>
        <w:spacing w:before="120" w:after="120" w:line="320" w:lineRule="atLeast"/>
        <w:jc w:val="both"/>
        <w:textAlignment w:val="center"/>
        <w:rPr>
          <w:rFonts w:ascii="Arial" w:hAnsi="Arial" w:cs="Arial"/>
          <w:b/>
          <w:sz w:val="22"/>
          <w:szCs w:val="22"/>
          <w:lang w:eastAsia="x-none"/>
        </w:rPr>
      </w:pPr>
      <w:r>
        <w:rPr>
          <w:rFonts w:ascii="Arial" w:hAnsi="Arial" w:cs="Arial"/>
          <w:color w:val="000000"/>
          <w:sz w:val="22"/>
          <w:szCs w:val="22"/>
        </w:rPr>
        <w:t>Zadavatel p</w:t>
      </w:r>
      <w:r w:rsidR="00351667" w:rsidRPr="008F46A1">
        <w:rPr>
          <w:rFonts w:ascii="Arial" w:hAnsi="Arial" w:cs="Arial"/>
          <w:color w:val="000000"/>
          <w:sz w:val="22"/>
          <w:szCs w:val="22"/>
        </w:rPr>
        <w:t xml:space="preserve">ředpokládá komunikaci s jednotnou datovou základnou prostřednictvím webových služeb. Nicméně technická specifikace integrace s jednotnou datovou základnou je předmětem přípravy </w:t>
      </w:r>
      <w:r w:rsidRPr="008F46A1">
        <w:rPr>
          <w:rFonts w:ascii="Arial" w:hAnsi="Arial" w:cs="Arial"/>
          <w:color w:val="000000"/>
          <w:sz w:val="22"/>
          <w:szCs w:val="22"/>
        </w:rPr>
        <w:t>detailní analýzy prostředí zadavatele</w:t>
      </w:r>
      <w:r w:rsidR="00351667" w:rsidRPr="008F46A1">
        <w:rPr>
          <w:rFonts w:ascii="Arial" w:hAnsi="Arial" w:cs="Arial"/>
          <w:color w:val="000000"/>
          <w:sz w:val="22"/>
          <w:szCs w:val="22"/>
        </w:rPr>
        <w:t>.</w:t>
      </w:r>
      <w:r w:rsidR="006828E2" w:rsidRPr="008F46A1" w:rsidDel="006828E2">
        <w:rPr>
          <w:rFonts w:ascii="Arial" w:hAnsi="Arial" w:cs="Arial"/>
          <w:color w:val="000000"/>
          <w:sz w:val="22"/>
          <w:szCs w:val="22"/>
        </w:rPr>
        <w:t xml:space="preserve"> </w:t>
      </w:r>
    </w:p>
    <w:p w14:paraId="28D8AA75" w14:textId="77777777" w:rsidR="00351667" w:rsidRPr="008F46A1" w:rsidRDefault="00351667" w:rsidP="00E12464">
      <w:pPr>
        <w:spacing w:before="120" w:after="120" w:line="320" w:lineRule="atLeast"/>
        <w:jc w:val="both"/>
        <w:rPr>
          <w:rFonts w:ascii="Arial" w:hAnsi="Arial" w:cs="Arial"/>
          <w:b/>
          <w:sz w:val="22"/>
          <w:szCs w:val="22"/>
          <w:lang w:eastAsia="x-none"/>
        </w:rPr>
      </w:pPr>
    </w:p>
    <w:p w14:paraId="32528817" w14:textId="2ECC0B88" w:rsidR="004512DD" w:rsidRPr="005C6522" w:rsidRDefault="004512DD" w:rsidP="00E12464">
      <w:pPr>
        <w:spacing w:before="120" w:after="120" w:line="320" w:lineRule="atLeast"/>
        <w:jc w:val="both"/>
        <w:rPr>
          <w:rFonts w:ascii="Arial" w:hAnsi="Arial" w:cs="Arial"/>
          <w:b/>
          <w:sz w:val="22"/>
          <w:szCs w:val="22"/>
          <w:lang w:eastAsia="x-none"/>
        </w:rPr>
      </w:pPr>
      <w:r w:rsidRPr="008F46A1">
        <w:rPr>
          <w:rFonts w:ascii="Arial" w:hAnsi="Arial" w:cs="Arial"/>
          <w:b/>
          <w:sz w:val="22"/>
          <w:szCs w:val="22"/>
          <w:lang w:eastAsia="x-none"/>
        </w:rPr>
        <w:t>Dotaz č. 6</w:t>
      </w:r>
      <w:r w:rsidR="005C6522">
        <w:rPr>
          <w:rFonts w:ascii="Arial" w:hAnsi="Arial" w:cs="Arial"/>
          <w:b/>
          <w:sz w:val="22"/>
          <w:szCs w:val="22"/>
          <w:lang w:eastAsia="x-none"/>
        </w:rPr>
        <w:t>1</w:t>
      </w:r>
      <w:r w:rsidRPr="005C6522">
        <w:rPr>
          <w:rFonts w:ascii="Arial" w:hAnsi="Arial" w:cs="Arial"/>
          <w:b/>
          <w:sz w:val="22"/>
          <w:szCs w:val="22"/>
          <w:lang w:eastAsia="x-none"/>
        </w:rPr>
        <w:t>:</w:t>
      </w:r>
    </w:p>
    <w:p w14:paraId="3E75D76C" w14:textId="47DB055D" w:rsidR="004512DD" w:rsidRDefault="004512DD" w:rsidP="00E12464">
      <w:pPr>
        <w:spacing w:before="120" w:after="120" w:line="320" w:lineRule="atLeast"/>
        <w:jc w:val="both"/>
        <w:textAlignment w:val="center"/>
        <w:rPr>
          <w:rFonts w:ascii="Arial" w:hAnsi="Arial" w:cs="Arial"/>
          <w:bCs/>
          <w:color w:val="000000"/>
          <w:sz w:val="22"/>
          <w:szCs w:val="22"/>
        </w:rPr>
      </w:pPr>
      <w:r w:rsidRPr="005C6522">
        <w:rPr>
          <w:rFonts w:ascii="Arial" w:hAnsi="Arial" w:cs="Arial"/>
          <w:color w:val="000000"/>
          <w:sz w:val="22"/>
          <w:szCs w:val="22"/>
        </w:rPr>
        <w:t xml:space="preserve">V RFP je uvedeno v </w:t>
      </w:r>
      <w:proofErr w:type="gramStart"/>
      <w:r w:rsidRPr="005C6522">
        <w:rPr>
          <w:rFonts w:ascii="Arial" w:hAnsi="Arial" w:cs="Arial"/>
          <w:color w:val="000000"/>
          <w:sz w:val="22"/>
          <w:szCs w:val="22"/>
        </w:rPr>
        <w:t>Příloha</w:t>
      </w:r>
      <w:proofErr w:type="gramEnd"/>
      <w:r w:rsidRPr="005C6522">
        <w:rPr>
          <w:rFonts w:ascii="Arial" w:hAnsi="Arial" w:cs="Arial"/>
          <w:color w:val="000000"/>
          <w:sz w:val="22"/>
          <w:szCs w:val="22"/>
        </w:rPr>
        <w:t xml:space="preserve"> 6, str. 27: </w:t>
      </w:r>
      <w:r w:rsidRPr="005C6522">
        <w:rPr>
          <w:rFonts w:ascii="Arial" w:hAnsi="Arial" w:cs="Arial"/>
          <w:iCs/>
          <w:color w:val="000000"/>
          <w:sz w:val="22"/>
          <w:szCs w:val="22"/>
        </w:rPr>
        <w:t xml:space="preserve">„Z agend ÚP budou získávány informace nebytné </w:t>
      </w:r>
      <w:r w:rsidR="00AA0607">
        <w:rPr>
          <w:rFonts w:ascii="Arial" w:hAnsi="Arial" w:cs="Arial"/>
          <w:iCs/>
          <w:color w:val="000000"/>
          <w:sz w:val="22"/>
          <w:szCs w:val="22"/>
        </w:rPr>
        <w:br/>
      </w:r>
      <w:r w:rsidRPr="005C6522">
        <w:rPr>
          <w:rFonts w:ascii="Arial" w:hAnsi="Arial" w:cs="Arial"/>
          <w:iCs/>
          <w:color w:val="000000"/>
          <w:sz w:val="22"/>
          <w:szCs w:val="22"/>
        </w:rPr>
        <w:t>pro sledování informací o situaci podpořených osob na trhu práce“</w:t>
      </w:r>
      <w:r w:rsidR="009933CC" w:rsidRPr="008F46A1">
        <w:rPr>
          <w:rFonts w:ascii="Arial" w:hAnsi="Arial" w:cs="Arial"/>
          <w:iCs/>
          <w:color w:val="000000"/>
          <w:sz w:val="22"/>
          <w:szCs w:val="22"/>
        </w:rPr>
        <w:t>.</w:t>
      </w:r>
      <w:r w:rsidR="00E12464">
        <w:rPr>
          <w:rFonts w:ascii="Arial" w:hAnsi="Arial" w:cs="Arial"/>
          <w:iCs/>
          <w:color w:val="000000"/>
          <w:sz w:val="22"/>
          <w:szCs w:val="22"/>
        </w:rPr>
        <w:t xml:space="preserve"> </w:t>
      </w:r>
      <w:r w:rsidRPr="008F46A1">
        <w:rPr>
          <w:rFonts w:ascii="Arial" w:hAnsi="Arial" w:cs="Arial"/>
          <w:bCs/>
          <w:color w:val="000000"/>
          <w:sz w:val="22"/>
          <w:szCs w:val="22"/>
        </w:rPr>
        <w:t xml:space="preserve">Kolik systému to zahrnuje </w:t>
      </w:r>
      <w:proofErr w:type="gramStart"/>
      <w:r w:rsidRPr="008F46A1">
        <w:rPr>
          <w:rFonts w:ascii="Arial" w:hAnsi="Arial" w:cs="Arial"/>
          <w:bCs/>
          <w:color w:val="000000"/>
          <w:sz w:val="22"/>
          <w:szCs w:val="22"/>
        </w:rPr>
        <w:t>resp. na</w:t>
      </w:r>
      <w:proofErr w:type="gramEnd"/>
      <w:r w:rsidRPr="008F46A1">
        <w:rPr>
          <w:rFonts w:ascii="Arial" w:hAnsi="Arial" w:cs="Arial"/>
          <w:bCs/>
          <w:color w:val="000000"/>
          <w:sz w:val="22"/>
          <w:szCs w:val="22"/>
        </w:rPr>
        <w:t xml:space="preserve"> kolik systémů bude muset být provedena integrace?</w:t>
      </w:r>
    </w:p>
    <w:p w14:paraId="34FF57EC" w14:textId="77777777" w:rsidR="004512DD" w:rsidRPr="008F46A1" w:rsidRDefault="004512DD" w:rsidP="00E12464">
      <w:pPr>
        <w:spacing w:before="120" w:after="120" w:line="320" w:lineRule="atLeast"/>
        <w:jc w:val="both"/>
        <w:rPr>
          <w:rFonts w:ascii="Arial" w:hAnsi="Arial" w:cs="Arial"/>
          <w:sz w:val="22"/>
          <w:szCs w:val="22"/>
          <w:u w:val="single"/>
          <w:lang w:eastAsia="x-none"/>
        </w:rPr>
      </w:pPr>
      <w:r w:rsidRPr="008F46A1">
        <w:rPr>
          <w:rFonts w:ascii="Arial" w:hAnsi="Arial" w:cs="Arial"/>
          <w:sz w:val="22"/>
          <w:szCs w:val="22"/>
          <w:u w:val="single"/>
          <w:lang w:eastAsia="x-none"/>
        </w:rPr>
        <w:t>Odpověď zadavatele:</w:t>
      </w:r>
    </w:p>
    <w:p w14:paraId="3B9A37E0" w14:textId="515052D5" w:rsidR="00351667" w:rsidRPr="008F46A1" w:rsidRDefault="00351667" w:rsidP="00E12464">
      <w:pPr>
        <w:spacing w:before="120" w:after="120" w:line="320" w:lineRule="atLeast"/>
        <w:jc w:val="both"/>
        <w:textAlignment w:val="center"/>
        <w:rPr>
          <w:rFonts w:ascii="Arial" w:hAnsi="Arial" w:cs="Arial"/>
          <w:color w:val="000000"/>
          <w:sz w:val="22"/>
          <w:szCs w:val="22"/>
        </w:rPr>
      </w:pPr>
      <w:r w:rsidRPr="008F46A1">
        <w:rPr>
          <w:rFonts w:ascii="Arial" w:hAnsi="Arial" w:cs="Arial"/>
          <w:color w:val="000000"/>
          <w:sz w:val="22"/>
          <w:szCs w:val="22"/>
        </w:rPr>
        <w:t xml:space="preserve">Informace o datových zdrojích jsou uvedeny v příloze </w:t>
      </w:r>
      <w:r w:rsidR="008F46A1">
        <w:rPr>
          <w:rFonts w:ascii="Arial" w:hAnsi="Arial" w:cs="Arial"/>
          <w:color w:val="000000"/>
          <w:sz w:val="22"/>
          <w:szCs w:val="22"/>
        </w:rPr>
        <w:t xml:space="preserve">č. </w:t>
      </w:r>
      <w:r w:rsidRPr="008F46A1">
        <w:rPr>
          <w:rFonts w:ascii="Arial" w:hAnsi="Arial" w:cs="Arial"/>
          <w:color w:val="000000"/>
          <w:sz w:val="22"/>
          <w:szCs w:val="22"/>
        </w:rPr>
        <w:t>8 ZD.</w:t>
      </w:r>
    </w:p>
    <w:p w14:paraId="42DCD439" w14:textId="77777777" w:rsidR="004512DD" w:rsidRPr="00D47E8F" w:rsidRDefault="004512DD" w:rsidP="00E12464">
      <w:pPr>
        <w:spacing w:before="120" w:after="120" w:line="320" w:lineRule="atLeast"/>
        <w:jc w:val="both"/>
        <w:rPr>
          <w:rFonts w:ascii="Arial" w:hAnsi="Arial" w:cs="Arial"/>
          <w:b/>
          <w:sz w:val="22"/>
          <w:szCs w:val="22"/>
          <w:lang w:eastAsia="x-none"/>
        </w:rPr>
      </w:pPr>
    </w:p>
    <w:p w14:paraId="2CC6603B" w14:textId="787E3FC0" w:rsidR="004512DD" w:rsidRPr="005C6522" w:rsidRDefault="004512DD" w:rsidP="00E12464">
      <w:pPr>
        <w:spacing w:before="120" w:after="120" w:line="320" w:lineRule="atLeast"/>
        <w:jc w:val="both"/>
        <w:rPr>
          <w:rFonts w:ascii="Arial" w:hAnsi="Arial" w:cs="Arial"/>
          <w:b/>
          <w:sz w:val="22"/>
          <w:szCs w:val="22"/>
          <w:lang w:eastAsia="x-none"/>
        </w:rPr>
      </w:pPr>
      <w:r w:rsidRPr="00D47E8F">
        <w:rPr>
          <w:rFonts w:ascii="Arial" w:hAnsi="Arial" w:cs="Arial"/>
          <w:b/>
          <w:sz w:val="22"/>
          <w:szCs w:val="22"/>
          <w:lang w:eastAsia="x-none"/>
        </w:rPr>
        <w:t>Dotaz č. 6</w:t>
      </w:r>
      <w:r w:rsidR="005C6522">
        <w:rPr>
          <w:rFonts w:ascii="Arial" w:hAnsi="Arial" w:cs="Arial"/>
          <w:b/>
          <w:sz w:val="22"/>
          <w:szCs w:val="22"/>
          <w:lang w:eastAsia="x-none"/>
        </w:rPr>
        <w:t>2</w:t>
      </w:r>
      <w:r w:rsidRPr="005C6522">
        <w:rPr>
          <w:rFonts w:ascii="Arial" w:hAnsi="Arial" w:cs="Arial"/>
          <w:b/>
          <w:sz w:val="22"/>
          <w:szCs w:val="22"/>
          <w:lang w:eastAsia="x-none"/>
        </w:rPr>
        <w:t>:</w:t>
      </w:r>
    </w:p>
    <w:p w14:paraId="0507DFD5" w14:textId="354EF0F8"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5C6522">
        <w:rPr>
          <w:rFonts w:ascii="Arial" w:hAnsi="Arial" w:cs="Arial"/>
          <w:color w:val="000000"/>
          <w:sz w:val="22"/>
          <w:szCs w:val="22"/>
        </w:rPr>
        <w:t xml:space="preserve">V RFP je uvedeno v Požadavek A28 (příloha 6, str. 28): </w:t>
      </w:r>
      <w:r w:rsidRPr="005C6522">
        <w:rPr>
          <w:rFonts w:ascii="Arial" w:hAnsi="Arial" w:cs="Arial"/>
          <w:iCs/>
          <w:color w:val="000000"/>
          <w:sz w:val="22"/>
          <w:szCs w:val="22"/>
        </w:rPr>
        <w:t>„Komunikace s ÚP musí být navržena a realizována tak, aby bylo možné využít aplikační rozhraní, které bude součástí integrační platformy MPSV“</w:t>
      </w:r>
      <w:r w:rsidR="009933CC" w:rsidRPr="008F46A1">
        <w:rPr>
          <w:rFonts w:ascii="Arial" w:hAnsi="Arial" w:cs="Arial"/>
          <w:iCs/>
          <w:color w:val="000000"/>
          <w:sz w:val="22"/>
          <w:szCs w:val="22"/>
        </w:rPr>
        <w:t xml:space="preserve">. </w:t>
      </w:r>
      <w:r w:rsidRPr="008F46A1">
        <w:rPr>
          <w:rFonts w:ascii="Arial" w:hAnsi="Arial" w:cs="Arial"/>
          <w:bCs/>
          <w:color w:val="000000"/>
          <w:sz w:val="22"/>
          <w:szCs w:val="22"/>
        </w:rPr>
        <w:t>Je možné blíže technicky popsat integrační platformu MPSV? Má být použita i pro integraci s ostatními systémy?</w:t>
      </w:r>
    </w:p>
    <w:p w14:paraId="00FBE397" w14:textId="1E60A3DC" w:rsidR="005C6522" w:rsidRPr="005C6522" w:rsidRDefault="004512DD" w:rsidP="00E12464">
      <w:pPr>
        <w:spacing w:before="120" w:after="120" w:line="320" w:lineRule="atLeast"/>
        <w:jc w:val="both"/>
        <w:rPr>
          <w:rFonts w:ascii="Arial" w:hAnsi="Arial" w:cs="Arial"/>
          <w:sz w:val="22"/>
          <w:szCs w:val="22"/>
          <w:u w:val="single"/>
          <w:lang w:eastAsia="x-none"/>
        </w:rPr>
      </w:pPr>
      <w:r w:rsidRPr="008F46A1">
        <w:rPr>
          <w:rFonts w:ascii="Arial" w:hAnsi="Arial" w:cs="Arial"/>
          <w:sz w:val="22"/>
          <w:szCs w:val="22"/>
          <w:u w:val="single"/>
          <w:lang w:eastAsia="x-none"/>
        </w:rPr>
        <w:t>Odpověď zadavatele:</w:t>
      </w:r>
    </w:p>
    <w:p w14:paraId="5572586B" w14:textId="7C7AF32E" w:rsidR="00F45BAE" w:rsidRDefault="00F45BAE" w:rsidP="00E12464">
      <w:pPr>
        <w:spacing w:before="120" w:after="120" w:line="320" w:lineRule="atLeast"/>
        <w:jc w:val="both"/>
        <w:textAlignment w:val="center"/>
        <w:rPr>
          <w:rFonts w:ascii="Arial" w:hAnsi="Arial" w:cs="Arial"/>
          <w:bCs/>
          <w:color w:val="000000"/>
          <w:sz w:val="22"/>
          <w:szCs w:val="22"/>
        </w:rPr>
      </w:pPr>
      <w:r w:rsidRPr="005C6522">
        <w:rPr>
          <w:rFonts w:ascii="Arial" w:hAnsi="Arial" w:cs="Arial"/>
          <w:bCs/>
          <w:color w:val="000000"/>
          <w:sz w:val="22"/>
          <w:szCs w:val="22"/>
        </w:rPr>
        <w:t xml:space="preserve">Požadavkem je řečeno, že pokud bude v době realizace projektu k dispozici jednotné integrační rozhraní pro komunikaci se systémy MPSV nebo ÚP, musí být toto rozhraní respektováno. Obecně </w:t>
      </w:r>
      <w:r w:rsidR="008F46A1">
        <w:rPr>
          <w:rFonts w:ascii="Arial" w:hAnsi="Arial" w:cs="Arial"/>
          <w:bCs/>
          <w:color w:val="000000"/>
          <w:sz w:val="22"/>
          <w:szCs w:val="22"/>
        </w:rPr>
        <w:t xml:space="preserve">zadavatel </w:t>
      </w:r>
      <w:r w:rsidRPr="005C6522">
        <w:rPr>
          <w:rFonts w:ascii="Arial" w:hAnsi="Arial" w:cs="Arial"/>
          <w:bCs/>
          <w:color w:val="000000"/>
          <w:sz w:val="22"/>
          <w:szCs w:val="22"/>
        </w:rPr>
        <w:t>předpokládá integraci prostřednictvím webových služeb.</w:t>
      </w:r>
    </w:p>
    <w:p w14:paraId="346E27DC" w14:textId="77777777" w:rsidR="005C6522" w:rsidRPr="005C6522" w:rsidRDefault="005C6522" w:rsidP="00E12464">
      <w:pPr>
        <w:spacing w:before="120" w:after="120" w:line="320" w:lineRule="atLeast"/>
        <w:jc w:val="both"/>
        <w:textAlignment w:val="center"/>
        <w:rPr>
          <w:rFonts w:ascii="Arial" w:hAnsi="Arial" w:cs="Arial"/>
          <w:bCs/>
          <w:color w:val="000000"/>
          <w:sz w:val="22"/>
          <w:szCs w:val="22"/>
        </w:rPr>
      </w:pPr>
    </w:p>
    <w:p w14:paraId="118690B8" w14:textId="77777777" w:rsidR="008F46A1" w:rsidRPr="005C6522" w:rsidRDefault="008F46A1" w:rsidP="00E12464">
      <w:pPr>
        <w:jc w:val="both"/>
        <w:rPr>
          <w:rFonts w:asciiTheme="minorHAnsi" w:hAnsiTheme="minorHAnsi"/>
        </w:rPr>
      </w:pPr>
    </w:p>
    <w:p w14:paraId="3B6D00EA" w14:textId="13D017C3" w:rsidR="004512DD" w:rsidRPr="005C6522" w:rsidRDefault="004512DD" w:rsidP="00E12464">
      <w:pPr>
        <w:spacing w:before="120" w:after="120" w:line="320" w:lineRule="atLeast"/>
        <w:jc w:val="both"/>
        <w:rPr>
          <w:rFonts w:ascii="Arial" w:hAnsi="Arial" w:cs="Arial"/>
          <w:b/>
          <w:sz w:val="22"/>
          <w:szCs w:val="22"/>
          <w:lang w:eastAsia="x-none"/>
        </w:rPr>
      </w:pPr>
      <w:r w:rsidRPr="005C6522">
        <w:rPr>
          <w:rFonts w:ascii="Arial" w:hAnsi="Arial" w:cs="Arial"/>
          <w:b/>
          <w:sz w:val="22"/>
          <w:szCs w:val="22"/>
          <w:lang w:eastAsia="x-none"/>
        </w:rPr>
        <w:lastRenderedPageBreak/>
        <w:t>Dotaz č. 6</w:t>
      </w:r>
      <w:r w:rsidR="005C6522">
        <w:rPr>
          <w:rFonts w:ascii="Arial" w:hAnsi="Arial" w:cs="Arial"/>
          <w:b/>
          <w:sz w:val="22"/>
          <w:szCs w:val="22"/>
          <w:lang w:eastAsia="x-none"/>
        </w:rPr>
        <w:t>3</w:t>
      </w:r>
      <w:r w:rsidRPr="005C6522">
        <w:rPr>
          <w:rFonts w:ascii="Arial" w:hAnsi="Arial" w:cs="Arial"/>
          <w:b/>
          <w:sz w:val="22"/>
          <w:szCs w:val="22"/>
          <w:lang w:eastAsia="x-none"/>
        </w:rPr>
        <w:t>:</w:t>
      </w:r>
    </w:p>
    <w:p w14:paraId="00A7915F" w14:textId="3BC55653"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5C6522">
        <w:rPr>
          <w:rFonts w:ascii="Arial" w:hAnsi="Arial" w:cs="Arial"/>
          <w:color w:val="000000"/>
          <w:sz w:val="22"/>
          <w:szCs w:val="22"/>
        </w:rPr>
        <w:t xml:space="preserve">V RFP je uvedeno v Požadavek A39 (příloha 6, str. 29): </w:t>
      </w:r>
      <w:r w:rsidRPr="005C6522">
        <w:rPr>
          <w:rFonts w:ascii="Arial" w:hAnsi="Arial" w:cs="Arial"/>
          <w:iCs/>
          <w:color w:val="000000"/>
          <w:sz w:val="22"/>
          <w:szCs w:val="22"/>
        </w:rPr>
        <w:t>„Komunikace s ČSSZ musí být navržena a realizována tak, aby bylo možné využít aplikační rozhraní, které bude součástí integrovaného komunikačního rozhraní ČSSZ (IKR).“</w:t>
      </w:r>
      <w:r w:rsidR="009933CC" w:rsidRPr="008F46A1">
        <w:rPr>
          <w:rFonts w:ascii="Arial" w:hAnsi="Arial" w:cs="Arial"/>
          <w:iCs/>
          <w:color w:val="000000"/>
          <w:sz w:val="22"/>
          <w:szCs w:val="22"/>
        </w:rPr>
        <w:t xml:space="preserve"> </w:t>
      </w:r>
      <w:r w:rsidRPr="008F46A1">
        <w:rPr>
          <w:rFonts w:ascii="Arial" w:hAnsi="Arial" w:cs="Arial"/>
          <w:bCs/>
          <w:color w:val="000000"/>
          <w:sz w:val="22"/>
          <w:szCs w:val="22"/>
        </w:rPr>
        <w:t>Je možné blíže popsat IKR, o jaké systémy a technologie se jedná?</w:t>
      </w:r>
    </w:p>
    <w:p w14:paraId="5DA8B559" w14:textId="77777777" w:rsidR="004512DD" w:rsidRPr="008F46A1" w:rsidRDefault="004512DD" w:rsidP="00E12464">
      <w:pPr>
        <w:spacing w:before="120" w:after="120" w:line="320" w:lineRule="atLeast"/>
        <w:jc w:val="both"/>
        <w:rPr>
          <w:rFonts w:ascii="Arial" w:hAnsi="Arial" w:cs="Arial"/>
          <w:sz w:val="22"/>
          <w:szCs w:val="22"/>
          <w:u w:val="single"/>
          <w:lang w:eastAsia="x-none"/>
        </w:rPr>
      </w:pPr>
      <w:r w:rsidRPr="008F46A1">
        <w:rPr>
          <w:rFonts w:ascii="Arial" w:hAnsi="Arial" w:cs="Arial"/>
          <w:sz w:val="22"/>
          <w:szCs w:val="22"/>
          <w:u w:val="single"/>
          <w:lang w:eastAsia="x-none"/>
        </w:rPr>
        <w:t>Odpověď zadavatele:</w:t>
      </w:r>
    </w:p>
    <w:p w14:paraId="1E0E5535" w14:textId="312C449F" w:rsidR="00F45BAE" w:rsidRPr="008F46A1" w:rsidRDefault="00F45BAE" w:rsidP="00E12464">
      <w:pPr>
        <w:spacing w:before="120" w:after="120" w:line="320" w:lineRule="atLeast"/>
        <w:jc w:val="both"/>
        <w:textAlignment w:val="center"/>
        <w:rPr>
          <w:rFonts w:ascii="Arial" w:hAnsi="Arial" w:cs="Arial"/>
          <w:bCs/>
          <w:color w:val="000000"/>
          <w:sz w:val="22"/>
          <w:szCs w:val="22"/>
        </w:rPr>
      </w:pPr>
      <w:r w:rsidRPr="00D47E8F">
        <w:rPr>
          <w:rFonts w:ascii="Arial" w:hAnsi="Arial" w:cs="Arial"/>
          <w:bCs/>
          <w:color w:val="000000"/>
          <w:sz w:val="22"/>
          <w:szCs w:val="22"/>
        </w:rPr>
        <w:t>Požadavkem je řečeno, že pokud bude v době realizace projektu k dispozici jednotné integrační rozhraní pro komunikaci se systémy ČSSZ, musí být toto ro</w:t>
      </w:r>
      <w:r w:rsidRPr="003D50CE">
        <w:rPr>
          <w:rFonts w:ascii="Arial" w:hAnsi="Arial" w:cs="Arial"/>
          <w:bCs/>
          <w:color w:val="000000"/>
          <w:sz w:val="22"/>
          <w:szCs w:val="22"/>
        </w:rPr>
        <w:t xml:space="preserve">zhraní respektováno. Obecně </w:t>
      </w:r>
      <w:r w:rsidR="008F46A1">
        <w:rPr>
          <w:rFonts w:ascii="Arial" w:hAnsi="Arial" w:cs="Arial"/>
          <w:bCs/>
          <w:color w:val="000000"/>
          <w:sz w:val="22"/>
          <w:szCs w:val="22"/>
        </w:rPr>
        <w:t xml:space="preserve">zadavatel </w:t>
      </w:r>
      <w:r w:rsidRPr="008F46A1">
        <w:rPr>
          <w:rFonts w:ascii="Arial" w:hAnsi="Arial" w:cs="Arial"/>
          <w:bCs/>
          <w:color w:val="000000"/>
          <w:sz w:val="22"/>
          <w:szCs w:val="22"/>
        </w:rPr>
        <w:t>předpokládá integraci prostřednictvím webových služeb.</w:t>
      </w:r>
    </w:p>
    <w:p w14:paraId="2C41F691" w14:textId="77777777" w:rsidR="004512DD" w:rsidRPr="00D47E8F" w:rsidRDefault="004512DD" w:rsidP="00E12464">
      <w:pPr>
        <w:spacing w:before="120" w:after="120" w:line="320" w:lineRule="atLeast"/>
        <w:jc w:val="both"/>
        <w:rPr>
          <w:rFonts w:ascii="Arial" w:hAnsi="Arial" w:cs="Arial"/>
          <w:b/>
          <w:sz w:val="22"/>
          <w:szCs w:val="22"/>
          <w:lang w:eastAsia="x-none"/>
        </w:rPr>
      </w:pPr>
    </w:p>
    <w:p w14:paraId="799CED57" w14:textId="0A5144C2" w:rsidR="004512DD" w:rsidRPr="005C6522" w:rsidRDefault="004512DD" w:rsidP="00E12464">
      <w:pPr>
        <w:spacing w:before="120" w:after="120" w:line="320" w:lineRule="atLeast"/>
        <w:jc w:val="both"/>
        <w:rPr>
          <w:rFonts w:ascii="Arial" w:hAnsi="Arial" w:cs="Arial"/>
          <w:b/>
          <w:sz w:val="22"/>
          <w:szCs w:val="22"/>
          <w:lang w:eastAsia="x-none"/>
        </w:rPr>
      </w:pPr>
      <w:r w:rsidRPr="00D47E8F">
        <w:rPr>
          <w:rFonts w:ascii="Arial" w:hAnsi="Arial" w:cs="Arial"/>
          <w:b/>
          <w:sz w:val="22"/>
          <w:szCs w:val="22"/>
          <w:lang w:eastAsia="x-none"/>
        </w:rPr>
        <w:t>Dotaz č. 6</w:t>
      </w:r>
      <w:r w:rsidR="005C6522">
        <w:rPr>
          <w:rFonts w:ascii="Arial" w:hAnsi="Arial" w:cs="Arial"/>
          <w:b/>
          <w:sz w:val="22"/>
          <w:szCs w:val="22"/>
          <w:lang w:eastAsia="x-none"/>
        </w:rPr>
        <w:t>4</w:t>
      </w:r>
      <w:r w:rsidRPr="005C6522">
        <w:rPr>
          <w:rFonts w:ascii="Arial" w:hAnsi="Arial" w:cs="Arial"/>
          <w:b/>
          <w:sz w:val="22"/>
          <w:szCs w:val="22"/>
          <w:lang w:eastAsia="x-none"/>
        </w:rPr>
        <w:t>:</w:t>
      </w:r>
    </w:p>
    <w:p w14:paraId="02F25A10" w14:textId="38699468"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5C6522">
        <w:rPr>
          <w:rFonts w:ascii="Arial" w:hAnsi="Arial" w:cs="Arial"/>
          <w:color w:val="000000"/>
          <w:sz w:val="22"/>
          <w:szCs w:val="22"/>
        </w:rPr>
        <w:t xml:space="preserve">V RFP je uvedeno v Požadavek K2 (příloha 6, str. 30): </w:t>
      </w:r>
      <w:r w:rsidRPr="005C6522">
        <w:rPr>
          <w:rFonts w:ascii="Arial" w:hAnsi="Arial" w:cs="Arial"/>
          <w:iCs/>
          <w:color w:val="000000"/>
          <w:sz w:val="22"/>
          <w:szCs w:val="22"/>
        </w:rPr>
        <w:t xml:space="preserve">„Systém bude obsahovat nástroje </w:t>
      </w:r>
      <w:r w:rsidR="00AA0607">
        <w:rPr>
          <w:rFonts w:ascii="Arial" w:hAnsi="Arial" w:cs="Arial"/>
          <w:iCs/>
          <w:color w:val="000000"/>
          <w:sz w:val="22"/>
          <w:szCs w:val="22"/>
        </w:rPr>
        <w:br/>
      </w:r>
      <w:r w:rsidRPr="005C6522">
        <w:rPr>
          <w:rFonts w:ascii="Arial" w:hAnsi="Arial" w:cs="Arial"/>
          <w:iCs/>
          <w:color w:val="000000"/>
          <w:sz w:val="22"/>
          <w:szCs w:val="22"/>
        </w:rPr>
        <w:t>pro správu identit a správu uživatelských oprávnění.“</w:t>
      </w:r>
      <w:r w:rsidR="009933CC" w:rsidRPr="008F46A1">
        <w:rPr>
          <w:rFonts w:ascii="Arial" w:hAnsi="Arial" w:cs="Arial"/>
          <w:iCs/>
          <w:color w:val="000000"/>
          <w:sz w:val="22"/>
          <w:szCs w:val="22"/>
        </w:rPr>
        <w:t xml:space="preserve"> </w:t>
      </w:r>
      <w:r w:rsidRPr="008F46A1">
        <w:rPr>
          <w:rFonts w:ascii="Arial" w:hAnsi="Arial" w:cs="Arial"/>
          <w:bCs/>
          <w:color w:val="000000"/>
          <w:sz w:val="22"/>
          <w:szCs w:val="22"/>
        </w:rPr>
        <w:t>V příloze 7 je požadována integrace s IAM (ID 22). Bude tedy realizována?</w:t>
      </w:r>
    </w:p>
    <w:p w14:paraId="4D5BFDB8" w14:textId="6AC77468" w:rsidR="005C6522" w:rsidRPr="005C6522" w:rsidRDefault="004512DD" w:rsidP="00E12464">
      <w:pPr>
        <w:spacing w:before="120" w:after="120" w:line="320" w:lineRule="atLeast"/>
        <w:jc w:val="both"/>
        <w:rPr>
          <w:rFonts w:ascii="Arial" w:hAnsi="Arial" w:cs="Arial"/>
          <w:sz w:val="22"/>
          <w:szCs w:val="22"/>
          <w:u w:val="single"/>
          <w:lang w:eastAsia="x-none"/>
        </w:rPr>
      </w:pPr>
      <w:r w:rsidRPr="008F46A1">
        <w:rPr>
          <w:rFonts w:ascii="Arial" w:hAnsi="Arial" w:cs="Arial"/>
          <w:sz w:val="22"/>
          <w:szCs w:val="22"/>
          <w:u w:val="single"/>
          <w:lang w:eastAsia="x-none"/>
        </w:rPr>
        <w:t>Odpověď zadavatele:</w:t>
      </w:r>
    </w:p>
    <w:p w14:paraId="0F341792" w14:textId="5A6276AB" w:rsidR="00F45BAE" w:rsidRPr="008F46A1" w:rsidRDefault="00F45BAE" w:rsidP="00E12464">
      <w:pPr>
        <w:spacing w:before="120" w:after="120" w:line="320" w:lineRule="atLeast"/>
        <w:jc w:val="both"/>
        <w:rPr>
          <w:rFonts w:ascii="Arial" w:hAnsi="Arial" w:cs="Arial"/>
          <w:color w:val="000000"/>
          <w:sz w:val="22"/>
          <w:szCs w:val="22"/>
        </w:rPr>
      </w:pPr>
      <w:r w:rsidRPr="005C6522">
        <w:rPr>
          <w:rFonts w:ascii="Arial" w:hAnsi="Arial" w:cs="Arial"/>
          <w:color w:val="000000"/>
          <w:sz w:val="22"/>
          <w:szCs w:val="22"/>
        </w:rPr>
        <w:t>Správa identit a správ</w:t>
      </w:r>
      <w:r w:rsidR="006A73A1" w:rsidRPr="005C6522">
        <w:rPr>
          <w:rFonts w:ascii="Arial" w:hAnsi="Arial" w:cs="Arial"/>
          <w:color w:val="000000"/>
          <w:sz w:val="22"/>
          <w:szCs w:val="22"/>
        </w:rPr>
        <w:t>a</w:t>
      </w:r>
      <w:r w:rsidRPr="008F46A1">
        <w:rPr>
          <w:rFonts w:ascii="Arial" w:hAnsi="Arial" w:cs="Arial"/>
          <w:color w:val="000000"/>
          <w:sz w:val="22"/>
          <w:szCs w:val="22"/>
        </w:rPr>
        <w:t xml:space="preserve"> uživatelských </w:t>
      </w:r>
      <w:r w:rsidR="006A73A1" w:rsidRPr="008F46A1">
        <w:rPr>
          <w:rFonts w:ascii="Arial" w:hAnsi="Arial" w:cs="Arial"/>
          <w:color w:val="000000"/>
          <w:sz w:val="22"/>
          <w:szCs w:val="22"/>
        </w:rPr>
        <w:t xml:space="preserve">oprávnění </w:t>
      </w:r>
      <w:r w:rsidRPr="008F46A1">
        <w:rPr>
          <w:rFonts w:ascii="Arial" w:hAnsi="Arial" w:cs="Arial"/>
          <w:color w:val="000000"/>
          <w:sz w:val="22"/>
          <w:szCs w:val="22"/>
        </w:rPr>
        <w:t xml:space="preserve">musí být součástí dodaného řešení. </w:t>
      </w:r>
    </w:p>
    <w:p w14:paraId="19CF1ADA" w14:textId="00C9A0E3" w:rsidR="004512DD" w:rsidRPr="008F46A1" w:rsidRDefault="00F45BAE" w:rsidP="00E12464">
      <w:pPr>
        <w:spacing w:before="120" w:after="120" w:line="320" w:lineRule="atLeast"/>
        <w:jc w:val="both"/>
        <w:rPr>
          <w:rFonts w:ascii="Arial" w:hAnsi="Arial" w:cs="Arial"/>
          <w:b/>
          <w:sz w:val="22"/>
          <w:szCs w:val="22"/>
          <w:lang w:eastAsia="x-none"/>
        </w:rPr>
      </w:pPr>
      <w:r w:rsidRPr="008F46A1">
        <w:rPr>
          <w:rFonts w:ascii="Arial" w:hAnsi="Arial" w:cs="Arial"/>
          <w:color w:val="000000"/>
          <w:sz w:val="22"/>
          <w:szCs w:val="22"/>
        </w:rPr>
        <w:t xml:space="preserve">Požadavek 22 v příloze </w:t>
      </w:r>
      <w:r w:rsidR="00A57288">
        <w:rPr>
          <w:rFonts w:ascii="Arial" w:hAnsi="Arial" w:cs="Arial"/>
          <w:color w:val="000000"/>
          <w:sz w:val="22"/>
          <w:szCs w:val="22"/>
        </w:rPr>
        <w:t xml:space="preserve">č. </w:t>
      </w:r>
      <w:r w:rsidRPr="008F46A1">
        <w:rPr>
          <w:rFonts w:ascii="Arial" w:hAnsi="Arial" w:cs="Arial"/>
          <w:color w:val="000000"/>
          <w:sz w:val="22"/>
          <w:szCs w:val="22"/>
        </w:rPr>
        <w:t xml:space="preserve">7 </w:t>
      </w:r>
      <w:r w:rsidR="00A57288">
        <w:rPr>
          <w:rFonts w:ascii="Arial" w:hAnsi="Arial" w:cs="Arial"/>
          <w:color w:val="000000"/>
          <w:sz w:val="22"/>
          <w:szCs w:val="22"/>
        </w:rPr>
        <w:t xml:space="preserve">ZD </w:t>
      </w:r>
      <w:r w:rsidRPr="008F46A1">
        <w:rPr>
          <w:rFonts w:ascii="Arial" w:hAnsi="Arial" w:cs="Arial"/>
          <w:color w:val="000000"/>
          <w:sz w:val="22"/>
          <w:szCs w:val="22"/>
        </w:rPr>
        <w:t>požaduje, aby portálové řešení tento nástroj pro správu identit využívalo. Jedná se o obecný požadavek na vlastnost portálového řešení.</w:t>
      </w:r>
    </w:p>
    <w:p w14:paraId="5D214ABE" w14:textId="77777777" w:rsidR="005C6522" w:rsidRDefault="005C6522" w:rsidP="00E12464">
      <w:pPr>
        <w:spacing w:before="120" w:after="120" w:line="320" w:lineRule="atLeast"/>
        <w:jc w:val="both"/>
        <w:rPr>
          <w:rFonts w:ascii="Arial" w:hAnsi="Arial" w:cs="Arial"/>
          <w:b/>
          <w:sz w:val="22"/>
          <w:szCs w:val="22"/>
          <w:lang w:eastAsia="x-none"/>
        </w:rPr>
      </w:pPr>
    </w:p>
    <w:p w14:paraId="3945EDBE" w14:textId="522DD58B" w:rsidR="004512DD" w:rsidRPr="005C6522" w:rsidRDefault="004512DD" w:rsidP="00E12464">
      <w:pPr>
        <w:spacing w:before="120" w:after="120" w:line="320" w:lineRule="atLeast"/>
        <w:jc w:val="both"/>
        <w:rPr>
          <w:rFonts w:ascii="Arial" w:hAnsi="Arial" w:cs="Arial"/>
          <w:b/>
          <w:sz w:val="22"/>
          <w:szCs w:val="22"/>
          <w:lang w:eastAsia="x-none"/>
        </w:rPr>
      </w:pPr>
      <w:r w:rsidRPr="005C6522">
        <w:rPr>
          <w:rFonts w:ascii="Arial" w:hAnsi="Arial" w:cs="Arial"/>
          <w:b/>
          <w:sz w:val="22"/>
          <w:szCs w:val="22"/>
          <w:lang w:eastAsia="x-none"/>
        </w:rPr>
        <w:t>Dotaz č. 6</w:t>
      </w:r>
      <w:r w:rsidR="005C6522">
        <w:rPr>
          <w:rFonts w:ascii="Arial" w:hAnsi="Arial" w:cs="Arial"/>
          <w:b/>
          <w:sz w:val="22"/>
          <w:szCs w:val="22"/>
          <w:lang w:eastAsia="x-none"/>
        </w:rPr>
        <w:t>5</w:t>
      </w:r>
      <w:r w:rsidRPr="005C6522">
        <w:rPr>
          <w:rFonts w:ascii="Arial" w:hAnsi="Arial" w:cs="Arial"/>
          <w:b/>
          <w:sz w:val="22"/>
          <w:szCs w:val="22"/>
          <w:lang w:eastAsia="x-none"/>
        </w:rPr>
        <w:t>:</w:t>
      </w:r>
    </w:p>
    <w:p w14:paraId="0CFE3DA3" w14:textId="4F53B47E" w:rsidR="004512DD" w:rsidRPr="00F95815" w:rsidRDefault="004512DD" w:rsidP="00E12464">
      <w:pPr>
        <w:spacing w:before="120" w:after="120" w:line="320" w:lineRule="atLeast"/>
        <w:jc w:val="both"/>
        <w:textAlignment w:val="center"/>
        <w:rPr>
          <w:rFonts w:ascii="Arial" w:hAnsi="Arial" w:cs="Arial"/>
          <w:color w:val="000000"/>
          <w:sz w:val="22"/>
          <w:szCs w:val="22"/>
        </w:rPr>
      </w:pPr>
      <w:r w:rsidRPr="005C6522">
        <w:rPr>
          <w:rFonts w:ascii="Arial" w:hAnsi="Arial" w:cs="Arial"/>
          <w:color w:val="000000"/>
          <w:sz w:val="22"/>
          <w:szCs w:val="22"/>
        </w:rPr>
        <w:t xml:space="preserve">V RFP je uvedeno v </w:t>
      </w:r>
      <w:proofErr w:type="gramStart"/>
      <w:r w:rsidRPr="005C6522">
        <w:rPr>
          <w:rFonts w:ascii="Arial" w:hAnsi="Arial" w:cs="Arial"/>
          <w:color w:val="000000"/>
          <w:sz w:val="22"/>
          <w:szCs w:val="22"/>
        </w:rPr>
        <w:t>Příloha</w:t>
      </w:r>
      <w:proofErr w:type="gramEnd"/>
      <w:r w:rsidRPr="005C6522">
        <w:rPr>
          <w:rFonts w:ascii="Arial" w:hAnsi="Arial" w:cs="Arial"/>
          <w:color w:val="000000"/>
          <w:sz w:val="22"/>
          <w:szCs w:val="22"/>
        </w:rPr>
        <w:t xml:space="preserve"> 6, str. 31: </w:t>
      </w:r>
      <w:r w:rsidRPr="005C6522">
        <w:rPr>
          <w:rFonts w:ascii="Arial" w:hAnsi="Arial" w:cs="Arial"/>
          <w:iCs/>
          <w:color w:val="000000"/>
          <w:sz w:val="22"/>
          <w:szCs w:val="22"/>
        </w:rPr>
        <w:t>„Při analýze dalšího možného vývoje webových aplikací byla jako nejvhodnější varianta dalšího rozvoje webových aplikací identifikována varianta přepracování hlavních aplikací a jejich</w:t>
      </w:r>
      <w:r w:rsidRPr="008F46A1">
        <w:rPr>
          <w:rFonts w:ascii="Arial" w:hAnsi="Arial" w:cs="Arial"/>
          <w:iCs/>
          <w:color w:val="000000"/>
          <w:sz w:val="22"/>
          <w:szCs w:val="22"/>
        </w:rPr>
        <w:t xml:space="preserve"> začlenění do jednotného technologického základu, a to s maximálním využitím zkušeností z vývoje existujícího ESF Fóra (</w:t>
      </w:r>
      <w:hyperlink r:id="rId14" w:history="1">
        <w:r w:rsidR="009933CC" w:rsidRPr="00052DBC">
          <w:rPr>
            <w:rStyle w:val="Hypertextovodkaz"/>
            <w:rFonts w:ascii="Arial" w:hAnsi="Arial" w:cs="Arial"/>
            <w:iCs/>
            <w:sz w:val="22"/>
            <w:szCs w:val="22"/>
          </w:rPr>
          <w:t>https://forum.esfcr.cz)</w:t>
        </w:r>
      </w:hyperlink>
      <w:r w:rsidRPr="00052DBC">
        <w:rPr>
          <w:rFonts w:ascii="Arial" w:hAnsi="Arial" w:cs="Arial"/>
          <w:iCs/>
          <w:color w:val="000000"/>
          <w:sz w:val="22"/>
          <w:szCs w:val="22"/>
        </w:rPr>
        <w:t>“</w:t>
      </w:r>
      <w:r w:rsidR="009933CC" w:rsidRPr="00052DBC">
        <w:rPr>
          <w:rFonts w:ascii="Arial" w:hAnsi="Arial" w:cs="Arial"/>
          <w:iCs/>
          <w:color w:val="000000"/>
          <w:sz w:val="22"/>
          <w:szCs w:val="22"/>
        </w:rPr>
        <w:t xml:space="preserve">. </w:t>
      </w:r>
      <w:r w:rsidRPr="00052DBC">
        <w:rPr>
          <w:rFonts w:ascii="Arial" w:hAnsi="Arial" w:cs="Arial"/>
          <w:bCs/>
          <w:color w:val="000000"/>
          <w:sz w:val="22"/>
          <w:szCs w:val="22"/>
        </w:rPr>
        <w:t xml:space="preserve">Je možné popsat, jaké jsou </w:t>
      </w:r>
      <w:r w:rsidR="009933CC" w:rsidRPr="00052DBC">
        <w:rPr>
          <w:rFonts w:ascii="Arial" w:hAnsi="Arial" w:cs="Arial"/>
          <w:bCs/>
          <w:color w:val="000000"/>
          <w:sz w:val="22"/>
          <w:szCs w:val="22"/>
        </w:rPr>
        <w:t>konkrétní</w:t>
      </w:r>
      <w:r w:rsidRPr="00052DBC">
        <w:rPr>
          <w:rFonts w:ascii="Arial" w:hAnsi="Arial" w:cs="Arial"/>
          <w:bCs/>
          <w:color w:val="000000"/>
          <w:sz w:val="22"/>
          <w:szCs w:val="22"/>
        </w:rPr>
        <w:t xml:space="preserve"> zkušenosti s vývojem ESF Fóra?</w:t>
      </w:r>
    </w:p>
    <w:p w14:paraId="6421DBF0" w14:textId="77777777" w:rsidR="004512DD" w:rsidRPr="005C6522" w:rsidRDefault="004512DD" w:rsidP="00E12464">
      <w:pPr>
        <w:spacing w:before="120" w:after="120" w:line="320" w:lineRule="atLeast"/>
        <w:jc w:val="both"/>
        <w:rPr>
          <w:rFonts w:ascii="Arial" w:hAnsi="Arial" w:cs="Arial"/>
          <w:sz w:val="22"/>
          <w:szCs w:val="22"/>
          <w:u w:val="single"/>
          <w:lang w:eastAsia="x-none"/>
        </w:rPr>
      </w:pPr>
      <w:r w:rsidRPr="00F95815">
        <w:rPr>
          <w:rFonts w:ascii="Arial" w:hAnsi="Arial" w:cs="Arial"/>
          <w:sz w:val="22"/>
          <w:szCs w:val="22"/>
          <w:u w:val="single"/>
          <w:lang w:eastAsia="x-none"/>
        </w:rPr>
        <w:t>Odpověď zadavatele:</w:t>
      </w:r>
    </w:p>
    <w:p w14:paraId="33551E79" w14:textId="0BB7938A" w:rsidR="00F45BAE" w:rsidRPr="00D47E8F" w:rsidRDefault="006A73A1" w:rsidP="00E12464">
      <w:pPr>
        <w:spacing w:before="120" w:after="120" w:line="320" w:lineRule="atLeast"/>
        <w:jc w:val="both"/>
        <w:rPr>
          <w:rFonts w:asciiTheme="minorHAnsi" w:hAnsiTheme="minorHAnsi"/>
        </w:rPr>
      </w:pPr>
      <w:r w:rsidRPr="005C6522">
        <w:rPr>
          <w:rFonts w:ascii="Arial" w:hAnsi="Arial" w:cs="Arial"/>
          <w:color w:val="000000"/>
          <w:sz w:val="22"/>
          <w:szCs w:val="22"/>
        </w:rPr>
        <w:t xml:space="preserve">Požadavek vychází z provedené studie proveditelnosti integrace klíčových webových aplikací zadavatele, na kterou je v zadávací dokumentaci odkazováno. Požadavkem je řečeno, že Fórum ESF bylo vyvinuto relativně nedávno na principu </w:t>
      </w:r>
      <w:r w:rsidRPr="00E12464">
        <w:rPr>
          <w:rFonts w:ascii="Arial" w:hAnsi="Arial" w:cs="Arial"/>
          <w:i/>
          <w:color w:val="000000"/>
          <w:sz w:val="22"/>
          <w:szCs w:val="22"/>
        </w:rPr>
        <w:t>„za veřejné peníze veřejný systém</w:t>
      </w:r>
      <w:r w:rsidRPr="008F46A1">
        <w:rPr>
          <w:rFonts w:ascii="Arial" w:hAnsi="Arial" w:cs="Arial"/>
          <w:color w:val="000000"/>
          <w:sz w:val="22"/>
          <w:szCs w:val="22"/>
        </w:rPr>
        <w:t>“ (tzn. jako open source aplikace, kterou může využít kdokoliv), neboť možnosti využití této aplikace přesahují výlučně oblast ESF – její využití je univerzální. Fórum ESF je tedy nově vyvinutá aplikace s </w:t>
      </w:r>
      <w:proofErr w:type="spellStart"/>
      <w:r w:rsidRPr="008F46A1">
        <w:rPr>
          <w:rFonts w:ascii="Arial" w:hAnsi="Arial" w:cs="Arial"/>
          <w:color w:val="000000"/>
          <w:sz w:val="22"/>
          <w:szCs w:val="22"/>
        </w:rPr>
        <w:t>refaktorizovaným</w:t>
      </w:r>
      <w:proofErr w:type="spellEnd"/>
      <w:r w:rsidRPr="008F46A1">
        <w:rPr>
          <w:rFonts w:ascii="Arial" w:hAnsi="Arial" w:cs="Arial"/>
          <w:color w:val="000000"/>
          <w:sz w:val="22"/>
          <w:szCs w:val="22"/>
        </w:rPr>
        <w:t xml:space="preserve"> kódem. Zkušenosti s vývojem aplikace s otevřenými kódy jsou pak shrnuty v požadavcích na roli systémového integrátora, který má plnit </w:t>
      </w:r>
      <w:r w:rsidR="0025036D" w:rsidRPr="008F46A1">
        <w:rPr>
          <w:rFonts w:ascii="Arial" w:hAnsi="Arial" w:cs="Arial"/>
          <w:color w:val="000000"/>
          <w:sz w:val="22"/>
          <w:szCs w:val="22"/>
        </w:rPr>
        <w:t xml:space="preserve">mj. </w:t>
      </w:r>
      <w:r w:rsidRPr="008F46A1">
        <w:rPr>
          <w:rFonts w:ascii="Arial" w:hAnsi="Arial" w:cs="Arial"/>
          <w:color w:val="000000"/>
          <w:sz w:val="22"/>
          <w:szCs w:val="22"/>
        </w:rPr>
        <w:t xml:space="preserve">roli správce </w:t>
      </w:r>
      <w:proofErr w:type="spellStart"/>
      <w:r w:rsidRPr="008F46A1">
        <w:rPr>
          <w:rFonts w:ascii="Arial" w:hAnsi="Arial" w:cs="Arial"/>
          <w:color w:val="000000"/>
          <w:sz w:val="22"/>
          <w:szCs w:val="22"/>
        </w:rPr>
        <w:t>repozitáře</w:t>
      </w:r>
      <w:proofErr w:type="spellEnd"/>
      <w:r w:rsidRPr="008F46A1">
        <w:rPr>
          <w:rFonts w:ascii="Arial" w:hAnsi="Arial" w:cs="Arial"/>
          <w:color w:val="000000"/>
          <w:sz w:val="22"/>
          <w:szCs w:val="22"/>
        </w:rPr>
        <w:t xml:space="preserve"> kódů při případném využití</w:t>
      </w:r>
      <w:r w:rsidR="0025036D" w:rsidRPr="008F46A1">
        <w:rPr>
          <w:rFonts w:ascii="Arial" w:hAnsi="Arial" w:cs="Arial"/>
          <w:color w:val="000000"/>
          <w:sz w:val="22"/>
          <w:szCs w:val="22"/>
        </w:rPr>
        <w:t xml:space="preserve"> některých</w:t>
      </w:r>
      <w:r w:rsidRPr="008F46A1">
        <w:rPr>
          <w:rFonts w:ascii="Arial" w:hAnsi="Arial" w:cs="Arial"/>
          <w:color w:val="000000"/>
          <w:sz w:val="22"/>
          <w:szCs w:val="22"/>
        </w:rPr>
        <w:t xml:space="preserve"> </w:t>
      </w:r>
      <w:r w:rsidR="0025036D" w:rsidRPr="008F46A1">
        <w:rPr>
          <w:rFonts w:ascii="Arial" w:hAnsi="Arial" w:cs="Arial"/>
          <w:color w:val="000000"/>
          <w:sz w:val="22"/>
          <w:szCs w:val="22"/>
        </w:rPr>
        <w:t>open source komp</w:t>
      </w:r>
      <w:r w:rsidR="0025036D" w:rsidRPr="00D47E8F">
        <w:rPr>
          <w:rFonts w:ascii="Arial" w:hAnsi="Arial" w:cs="Arial"/>
          <w:color w:val="000000"/>
          <w:sz w:val="22"/>
          <w:szCs w:val="22"/>
        </w:rPr>
        <w:t>onent či aplikací.</w:t>
      </w:r>
    </w:p>
    <w:p w14:paraId="01FF64FA" w14:textId="77777777" w:rsidR="004512DD" w:rsidRPr="003D50CE" w:rsidRDefault="004512DD" w:rsidP="00E12464">
      <w:pPr>
        <w:spacing w:before="120" w:after="120" w:line="320" w:lineRule="atLeast"/>
        <w:jc w:val="both"/>
        <w:rPr>
          <w:rFonts w:ascii="Arial" w:hAnsi="Arial" w:cs="Arial"/>
          <w:b/>
          <w:sz w:val="22"/>
          <w:szCs w:val="22"/>
          <w:lang w:eastAsia="x-none"/>
        </w:rPr>
      </w:pPr>
    </w:p>
    <w:p w14:paraId="3DD175AE" w14:textId="43660E5D" w:rsidR="004512DD" w:rsidRPr="005C6522" w:rsidRDefault="004512DD" w:rsidP="00E12464">
      <w:pPr>
        <w:spacing w:before="120" w:after="120" w:line="320" w:lineRule="atLeast"/>
        <w:jc w:val="both"/>
        <w:rPr>
          <w:rFonts w:ascii="Arial" w:hAnsi="Arial" w:cs="Arial"/>
          <w:b/>
          <w:sz w:val="22"/>
          <w:szCs w:val="22"/>
          <w:lang w:eastAsia="x-none"/>
        </w:rPr>
      </w:pPr>
      <w:r w:rsidRPr="003D50CE">
        <w:rPr>
          <w:rFonts w:ascii="Arial" w:hAnsi="Arial" w:cs="Arial"/>
          <w:b/>
          <w:sz w:val="22"/>
          <w:szCs w:val="22"/>
          <w:lang w:eastAsia="x-none"/>
        </w:rPr>
        <w:lastRenderedPageBreak/>
        <w:t>Dotaz č. 6</w:t>
      </w:r>
      <w:r w:rsidR="005C6522">
        <w:rPr>
          <w:rFonts w:ascii="Arial" w:hAnsi="Arial" w:cs="Arial"/>
          <w:b/>
          <w:sz w:val="22"/>
          <w:szCs w:val="22"/>
          <w:lang w:eastAsia="x-none"/>
        </w:rPr>
        <w:t>6</w:t>
      </w:r>
      <w:r w:rsidRPr="005C6522">
        <w:rPr>
          <w:rFonts w:ascii="Arial" w:hAnsi="Arial" w:cs="Arial"/>
          <w:b/>
          <w:sz w:val="22"/>
          <w:szCs w:val="22"/>
          <w:lang w:eastAsia="x-none"/>
        </w:rPr>
        <w:t>:</w:t>
      </w:r>
    </w:p>
    <w:p w14:paraId="279C6A28" w14:textId="3D41D50F" w:rsidR="004512DD" w:rsidRPr="00052DBC" w:rsidRDefault="004512DD" w:rsidP="00E12464">
      <w:pPr>
        <w:spacing w:before="120" w:after="120" w:line="320" w:lineRule="atLeast"/>
        <w:jc w:val="both"/>
        <w:textAlignment w:val="center"/>
        <w:rPr>
          <w:rFonts w:ascii="Arial" w:hAnsi="Arial" w:cs="Arial"/>
          <w:color w:val="000000"/>
          <w:sz w:val="22"/>
          <w:szCs w:val="22"/>
        </w:rPr>
      </w:pPr>
      <w:r w:rsidRPr="008F46A1">
        <w:rPr>
          <w:rFonts w:ascii="Arial" w:hAnsi="Arial" w:cs="Arial"/>
          <w:color w:val="000000"/>
          <w:sz w:val="22"/>
          <w:szCs w:val="22"/>
        </w:rPr>
        <w:t xml:space="preserve">V RFP je uvedeno v Příloze 6 </w:t>
      </w:r>
      <w:proofErr w:type="spellStart"/>
      <w:r w:rsidRPr="008F46A1">
        <w:rPr>
          <w:rFonts w:ascii="Arial" w:hAnsi="Arial" w:cs="Arial"/>
          <w:color w:val="000000"/>
          <w:sz w:val="22"/>
          <w:szCs w:val="22"/>
        </w:rPr>
        <w:t>str</w:t>
      </w:r>
      <w:proofErr w:type="spellEnd"/>
      <w:r w:rsidRPr="008F46A1">
        <w:rPr>
          <w:rFonts w:ascii="Arial" w:hAnsi="Arial" w:cs="Arial"/>
          <w:color w:val="000000"/>
          <w:sz w:val="22"/>
          <w:szCs w:val="22"/>
        </w:rPr>
        <w:t xml:space="preserve"> 4</w:t>
      </w:r>
      <w:r w:rsidR="00E12464">
        <w:rPr>
          <w:rFonts w:ascii="Arial" w:hAnsi="Arial" w:cs="Arial"/>
          <w:color w:val="000000"/>
          <w:sz w:val="22"/>
          <w:szCs w:val="22"/>
        </w:rPr>
        <w:t xml:space="preserve"> </w:t>
      </w:r>
      <w:r w:rsidRPr="008F46A1">
        <w:rPr>
          <w:rFonts w:ascii="Arial" w:hAnsi="Arial" w:cs="Arial"/>
          <w:color w:val="000000"/>
          <w:sz w:val="22"/>
          <w:szCs w:val="22"/>
        </w:rPr>
        <w:t xml:space="preserve">"Prezentace vybraných vhodných dat prostřednictvím inovovaného integrovaného portálu ESF v ČR (provozovaného primárně na doméně </w:t>
      </w:r>
      <w:hyperlink r:id="rId15" w:history="1">
        <w:r w:rsidRPr="00052DBC">
          <w:rPr>
            <w:rStyle w:val="Hypertextovodkaz"/>
            <w:rFonts w:ascii="Arial" w:hAnsi="Arial" w:cs="Arial"/>
            <w:sz w:val="22"/>
            <w:szCs w:val="22"/>
            <w:u w:val="none"/>
          </w:rPr>
          <w:t>http://www.esfcr.cz</w:t>
        </w:r>
      </w:hyperlink>
      <w:r w:rsidRPr="00052DBC">
        <w:rPr>
          <w:rFonts w:ascii="Arial" w:hAnsi="Arial" w:cs="Arial"/>
          <w:color w:val="000000"/>
          <w:sz w:val="22"/>
          <w:szCs w:val="22"/>
        </w:rPr>
        <w:t>, popřípadě dalších souvisejících doménách)"</w:t>
      </w:r>
    </w:p>
    <w:p w14:paraId="66BE8410" w14:textId="77777777" w:rsidR="004512DD" w:rsidRPr="005C6522" w:rsidRDefault="004512DD" w:rsidP="00E12464">
      <w:pPr>
        <w:pStyle w:val="Normlnweb"/>
        <w:spacing w:before="120" w:beforeAutospacing="0" w:after="120" w:afterAutospacing="0" w:line="320" w:lineRule="atLeast"/>
        <w:jc w:val="both"/>
        <w:rPr>
          <w:rFonts w:ascii="Arial" w:hAnsi="Arial" w:cs="Arial"/>
          <w:color w:val="000000"/>
          <w:sz w:val="22"/>
          <w:szCs w:val="22"/>
        </w:rPr>
      </w:pPr>
      <w:r w:rsidRPr="00052DBC">
        <w:rPr>
          <w:rFonts w:ascii="Arial" w:hAnsi="Arial" w:cs="Arial"/>
          <w:color w:val="000000"/>
          <w:sz w:val="22"/>
          <w:szCs w:val="22"/>
        </w:rPr>
        <w:t xml:space="preserve">Jsou v poptávaném rozsahu realizace tvorba prezentačního webu </w:t>
      </w:r>
      <w:hyperlink r:id="rId16" w:history="1">
        <w:r w:rsidRPr="00F95815">
          <w:rPr>
            <w:rStyle w:val="Hypertextovodkaz"/>
            <w:rFonts w:ascii="Arial" w:hAnsi="Arial" w:cs="Arial"/>
            <w:sz w:val="22"/>
            <w:szCs w:val="22"/>
            <w:u w:val="none"/>
          </w:rPr>
          <w:t>www.esfcr.cz</w:t>
        </w:r>
      </w:hyperlink>
      <w:r w:rsidRPr="00F95815">
        <w:rPr>
          <w:rFonts w:ascii="Arial" w:hAnsi="Arial" w:cs="Arial"/>
          <w:color w:val="000000"/>
          <w:sz w:val="22"/>
          <w:szCs w:val="22"/>
        </w:rPr>
        <w:t xml:space="preserve"> popř. prezentace/aplikace na dalších souvisejících doménách?</w:t>
      </w:r>
    </w:p>
    <w:p w14:paraId="0349D160" w14:textId="77777777" w:rsidR="004512DD" w:rsidRPr="005C6522" w:rsidRDefault="004512DD" w:rsidP="00E12464">
      <w:pPr>
        <w:spacing w:before="120" w:after="120" w:line="320" w:lineRule="atLeast"/>
        <w:jc w:val="both"/>
        <w:rPr>
          <w:rFonts w:ascii="Arial" w:hAnsi="Arial" w:cs="Arial"/>
          <w:sz w:val="22"/>
          <w:szCs w:val="22"/>
          <w:u w:val="single"/>
          <w:lang w:eastAsia="x-none"/>
        </w:rPr>
      </w:pPr>
      <w:r w:rsidRPr="005C6522">
        <w:rPr>
          <w:rFonts w:ascii="Arial" w:hAnsi="Arial" w:cs="Arial"/>
          <w:sz w:val="22"/>
          <w:szCs w:val="22"/>
          <w:u w:val="single"/>
          <w:lang w:eastAsia="x-none"/>
        </w:rPr>
        <w:t>Odpověď zadavatele:</w:t>
      </w:r>
    </w:p>
    <w:p w14:paraId="41F21230" w14:textId="699E4638" w:rsidR="004512DD" w:rsidRPr="00052DBC" w:rsidRDefault="0025036D" w:rsidP="00E12464">
      <w:pPr>
        <w:spacing w:before="120" w:after="120" w:line="320" w:lineRule="atLeast"/>
        <w:jc w:val="both"/>
        <w:textAlignment w:val="center"/>
        <w:rPr>
          <w:rFonts w:ascii="Arial" w:hAnsi="Arial" w:cs="Arial"/>
          <w:color w:val="000000"/>
          <w:sz w:val="22"/>
          <w:szCs w:val="22"/>
        </w:rPr>
      </w:pPr>
      <w:r w:rsidRPr="008F46A1">
        <w:rPr>
          <w:rFonts w:ascii="Arial" w:hAnsi="Arial" w:cs="Arial"/>
          <w:color w:val="000000"/>
          <w:sz w:val="22"/>
          <w:szCs w:val="22"/>
        </w:rPr>
        <w:t xml:space="preserve">Tvorba prezentačního webu </w:t>
      </w:r>
      <w:hyperlink r:id="rId17" w:history="1">
        <w:r w:rsidRPr="00052DBC">
          <w:rPr>
            <w:rFonts w:ascii="Arial" w:hAnsi="Arial" w:cs="Arial"/>
            <w:color w:val="000000"/>
            <w:sz w:val="22"/>
            <w:szCs w:val="22"/>
          </w:rPr>
          <w:t>www.esfcr.cz</w:t>
        </w:r>
      </w:hyperlink>
      <w:r w:rsidRPr="00052DBC">
        <w:rPr>
          <w:rFonts w:ascii="Arial" w:hAnsi="Arial" w:cs="Arial"/>
          <w:color w:val="000000"/>
          <w:sz w:val="22"/>
          <w:szCs w:val="22"/>
        </w:rPr>
        <w:t xml:space="preserve"> není předmětem této </w:t>
      </w:r>
      <w:r w:rsidR="008F46A1">
        <w:rPr>
          <w:rFonts w:ascii="Arial" w:hAnsi="Arial" w:cs="Arial"/>
          <w:color w:val="000000"/>
          <w:sz w:val="22"/>
          <w:szCs w:val="22"/>
        </w:rPr>
        <w:t xml:space="preserve">veřejné </w:t>
      </w:r>
      <w:r w:rsidRPr="00052DBC">
        <w:rPr>
          <w:rFonts w:ascii="Arial" w:hAnsi="Arial" w:cs="Arial"/>
          <w:color w:val="000000"/>
          <w:sz w:val="22"/>
          <w:szCs w:val="22"/>
        </w:rPr>
        <w:t xml:space="preserve">zakázky. Požadovaný </w:t>
      </w:r>
      <w:proofErr w:type="spellStart"/>
      <w:r w:rsidRPr="00052DBC">
        <w:rPr>
          <w:rFonts w:ascii="Arial" w:hAnsi="Arial" w:cs="Arial"/>
          <w:color w:val="000000"/>
          <w:sz w:val="22"/>
          <w:szCs w:val="22"/>
        </w:rPr>
        <w:t>framework</w:t>
      </w:r>
      <w:proofErr w:type="spellEnd"/>
      <w:r w:rsidRPr="00052DBC">
        <w:rPr>
          <w:rFonts w:ascii="Arial" w:hAnsi="Arial" w:cs="Arial"/>
          <w:color w:val="000000"/>
          <w:sz w:val="22"/>
          <w:szCs w:val="22"/>
        </w:rPr>
        <w:t xml:space="preserve"> má poskytnout technologický základ jako výchozí platformy pro vývoj a integraci dalších aplikací vedle IS ESF 2014+.</w:t>
      </w:r>
    </w:p>
    <w:p w14:paraId="3FA9D7B2" w14:textId="77777777" w:rsidR="005C6522" w:rsidRDefault="005C6522" w:rsidP="00E12464">
      <w:pPr>
        <w:spacing w:before="120" w:after="120" w:line="320" w:lineRule="atLeast"/>
        <w:jc w:val="both"/>
        <w:rPr>
          <w:rFonts w:ascii="Arial" w:hAnsi="Arial" w:cs="Arial"/>
          <w:b/>
          <w:sz w:val="22"/>
          <w:szCs w:val="22"/>
          <w:lang w:eastAsia="x-none"/>
        </w:rPr>
      </w:pPr>
    </w:p>
    <w:p w14:paraId="7EB08BC2" w14:textId="21978109" w:rsidR="004512DD" w:rsidRPr="00F95815" w:rsidRDefault="004512DD" w:rsidP="00E12464">
      <w:pPr>
        <w:spacing w:before="120" w:after="120" w:line="320" w:lineRule="atLeast"/>
        <w:jc w:val="both"/>
        <w:rPr>
          <w:rFonts w:ascii="Arial" w:hAnsi="Arial" w:cs="Arial"/>
          <w:sz w:val="22"/>
          <w:szCs w:val="22"/>
          <w:u w:val="single"/>
          <w:lang w:eastAsia="x-none"/>
        </w:rPr>
      </w:pPr>
      <w:r w:rsidRPr="00052DBC">
        <w:rPr>
          <w:rFonts w:ascii="Arial" w:hAnsi="Arial" w:cs="Arial"/>
          <w:b/>
          <w:sz w:val="22"/>
          <w:szCs w:val="22"/>
          <w:lang w:eastAsia="x-none"/>
        </w:rPr>
        <w:t>Dotaz č. 6</w:t>
      </w:r>
      <w:r w:rsidR="005C6522">
        <w:rPr>
          <w:rFonts w:ascii="Arial" w:hAnsi="Arial" w:cs="Arial"/>
          <w:b/>
          <w:sz w:val="22"/>
          <w:szCs w:val="22"/>
          <w:lang w:eastAsia="x-none"/>
        </w:rPr>
        <w:t>7</w:t>
      </w:r>
      <w:r w:rsidRPr="00052DBC">
        <w:rPr>
          <w:rFonts w:ascii="Arial" w:hAnsi="Arial" w:cs="Arial"/>
          <w:b/>
          <w:sz w:val="22"/>
          <w:szCs w:val="22"/>
          <w:lang w:eastAsia="x-none"/>
        </w:rPr>
        <w:t>:</w:t>
      </w:r>
    </w:p>
    <w:p w14:paraId="3D5F9069" w14:textId="7F036D22" w:rsidR="004512DD" w:rsidRPr="00052DBC" w:rsidRDefault="004512DD" w:rsidP="00E12464">
      <w:pPr>
        <w:spacing w:before="120" w:after="120" w:line="320" w:lineRule="atLeast"/>
        <w:jc w:val="both"/>
        <w:textAlignment w:val="center"/>
        <w:rPr>
          <w:rFonts w:ascii="Arial" w:hAnsi="Arial" w:cs="Arial"/>
          <w:color w:val="000000"/>
          <w:sz w:val="22"/>
          <w:szCs w:val="22"/>
        </w:rPr>
      </w:pPr>
      <w:r w:rsidRPr="00F95815">
        <w:rPr>
          <w:rFonts w:ascii="Arial" w:hAnsi="Arial" w:cs="Arial"/>
          <w:color w:val="000000"/>
          <w:sz w:val="22"/>
          <w:szCs w:val="22"/>
        </w:rPr>
        <w:t xml:space="preserve">V RFP je uvedeno v Příloze 6 </w:t>
      </w:r>
      <w:proofErr w:type="spellStart"/>
      <w:r w:rsidRPr="00F95815">
        <w:rPr>
          <w:rFonts w:ascii="Arial" w:hAnsi="Arial" w:cs="Arial"/>
          <w:color w:val="000000"/>
          <w:sz w:val="22"/>
          <w:szCs w:val="22"/>
        </w:rPr>
        <w:t>str</w:t>
      </w:r>
      <w:proofErr w:type="spellEnd"/>
      <w:r w:rsidRPr="00F95815">
        <w:rPr>
          <w:rFonts w:ascii="Arial" w:hAnsi="Arial" w:cs="Arial"/>
          <w:color w:val="000000"/>
          <w:sz w:val="22"/>
          <w:szCs w:val="22"/>
        </w:rPr>
        <w:t xml:space="preserve"> 4</w:t>
      </w:r>
      <w:r w:rsidR="00E12464">
        <w:rPr>
          <w:rFonts w:ascii="Arial" w:hAnsi="Arial" w:cs="Arial"/>
          <w:color w:val="000000"/>
          <w:sz w:val="22"/>
          <w:szCs w:val="22"/>
        </w:rPr>
        <w:t xml:space="preserve"> </w:t>
      </w:r>
      <w:r w:rsidRPr="00F95815">
        <w:rPr>
          <w:rFonts w:ascii="Arial" w:hAnsi="Arial" w:cs="Arial"/>
          <w:color w:val="000000"/>
          <w:sz w:val="22"/>
          <w:szCs w:val="22"/>
        </w:rPr>
        <w:t xml:space="preserve">"Prezentace vybraných vhodných dat prostřednictvím inovovaného integrovaného portálu ESF v ČR (provozovaného primárně na doméně </w:t>
      </w:r>
      <w:hyperlink r:id="rId18" w:history="1">
        <w:r w:rsidRPr="00052DBC">
          <w:rPr>
            <w:rStyle w:val="Hypertextovodkaz"/>
            <w:rFonts w:ascii="Arial" w:hAnsi="Arial" w:cs="Arial"/>
            <w:sz w:val="22"/>
            <w:szCs w:val="22"/>
            <w:u w:val="none"/>
          </w:rPr>
          <w:t>http://www.esfcr.cz</w:t>
        </w:r>
      </w:hyperlink>
      <w:r w:rsidRPr="00052DBC">
        <w:rPr>
          <w:rFonts w:ascii="Arial" w:hAnsi="Arial" w:cs="Arial"/>
          <w:color w:val="000000"/>
          <w:sz w:val="22"/>
          <w:szCs w:val="22"/>
        </w:rPr>
        <w:t>, popřípadě dalších souvisejících doménách)"</w:t>
      </w:r>
      <w:r w:rsidR="009933CC" w:rsidRPr="00052DBC">
        <w:rPr>
          <w:rFonts w:ascii="Arial" w:hAnsi="Arial" w:cs="Arial"/>
          <w:color w:val="000000"/>
          <w:sz w:val="22"/>
          <w:szCs w:val="22"/>
        </w:rPr>
        <w:t>.</w:t>
      </w:r>
      <w:r w:rsidR="00E12464">
        <w:rPr>
          <w:rFonts w:ascii="Arial" w:hAnsi="Arial" w:cs="Arial"/>
          <w:color w:val="000000"/>
          <w:sz w:val="22"/>
          <w:szCs w:val="22"/>
        </w:rPr>
        <w:t xml:space="preserve"> </w:t>
      </w:r>
      <w:r w:rsidRPr="00052DBC">
        <w:rPr>
          <w:rFonts w:ascii="Arial" w:hAnsi="Arial" w:cs="Arial"/>
          <w:color w:val="000000"/>
          <w:sz w:val="22"/>
          <w:szCs w:val="22"/>
        </w:rPr>
        <w:t xml:space="preserve">Je zvažována nějaká migrace dat ze stávajícího </w:t>
      </w:r>
      <w:hyperlink r:id="rId19" w:history="1">
        <w:r w:rsidRPr="00052DBC">
          <w:rPr>
            <w:rStyle w:val="Hypertextovodkaz"/>
            <w:rFonts w:ascii="Arial" w:hAnsi="Arial" w:cs="Arial"/>
            <w:sz w:val="22"/>
            <w:szCs w:val="22"/>
            <w:u w:val="none"/>
          </w:rPr>
          <w:t>www.esfcr.cz</w:t>
        </w:r>
      </w:hyperlink>
      <w:r w:rsidRPr="00052DBC">
        <w:rPr>
          <w:rFonts w:ascii="Arial" w:hAnsi="Arial" w:cs="Arial"/>
          <w:color w:val="000000"/>
          <w:sz w:val="22"/>
          <w:szCs w:val="22"/>
        </w:rPr>
        <w:t xml:space="preserve">? Pokud ano, je ve </w:t>
      </w:r>
      <w:proofErr w:type="spellStart"/>
      <w:r w:rsidRPr="00052DBC">
        <w:rPr>
          <w:rFonts w:ascii="Arial" w:hAnsi="Arial" w:cs="Arial"/>
          <w:color w:val="000000"/>
          <w:sz w:val="22"/>
          <w:szCs w:val="22"/>
        </w:rPr>
        <w:t>scope</w:t>
      </w:r>
      <w:proofErr w:type="spellEnd"/>
      <w:r w:rsidRPr="00052DBC">
        <w:rPr>
          <w:rFonts w:ascii="Arial" w:hAnsi="Arial" w:cs="Arial"/>
          <w:color w:val="000000"/>
          <w:sz w:val="22"/>
          <w:szCs w:val="22"/>
        </w:rPr>
        <w:t xml:space="preserve"> práce Dodavatele?</w:t>
      </w:r>
    </w:p>
    <w:p w14:paraId="301BD81A" w14:textId="417EA14B" w:rsidR="008F46A1" w:rsidRPr="00052DBC" w:rsidRDefault="004512DD" w:rsidP="00E12464">
      <w:pPr>
        <w:spacing w:before="120" w:after="120" w:line="320" w:lineRule="atLeast"/>
        <w:jc w:val="both"/>
        <w:rPr>
          <w:rFonts w:ascii="Arial" w:hAnsi="Arial" w:cs="Arial"/>
          <w:sz w:val="22"/>
          <w:szCs w:val="22"/>
          <w:u w:val="single"/>
          <w:lang w:eastAsia="x-none"/>
        </w:rPr>
      </w:pPr>
      <w:r w:rsidRPr="00052DBC">
        <w:rPr>
          <w:rFonts w:ascii="Arial" w:hAnsi="Arial" w:cs="Arial"/>
          <w:sz w:val="22"/>
          <w:szCs w:val="22"/>
          <w:u w:val="single"/>
          <w:lang w:eastAsia="x-none"/>
        </w:rPr>
        <w:t>Odpověď zadavatele:</w:t>
      </w:r>
    </w:p>
    <w:p w14:paraId="6FD9623D" w14:textId="10ABC8D6" w:rsidR="00F45BAE" w:rsidRPr="00052DBC" w:rsidRDefault="00F45BAE" w:rsidP="00E12464">
      <w:pPr>
        <w:spacing w:before="120" w:after="120" w:line="320" w:lineRule="atLeast"/>
        <w:jc w:val="both"/>
        <w:rPr>
          <w:rFonts w:ascii="Arial" w:hAnsi="Arial" w:cs="Arial"/>
          <w:color w:val="000000"/>
          <w:sz w:val="22"/>
          <w:szCs w:val="22"/>
        </w:rPr>
      </w:pPr>
      <w:r w:rsidRPr="00052DBC">
        <w:rPr>
          <w:rFonts w:ascii="Arial" w:hAnsi="Arial" w:cs="Arial"/>
          <w:color w:val="000000"/>
          <w:sz w:val="22"/>
          <w:szCs w:val="22"/>
        </w:rPr>
        <w:t xml:space="preserve">Migrace dat ze stávajícího </w:t>
      </w:r>
      <w:r w:rsidR="0025036D" w:rsidRPr="00F95815">
        <w:rPr>
          <w:rFonts w:ascii="Arial" w:hAnsi="Arial" w:cs="Arial"/>
          <w:color w:val="000000"/>
          <w:sz w:val="22"/>
          <w:szCs w:val="22"/>
        </w:rPr>
        <w:t>webu</w:t>
      </w:r>
      <w:r w:rsidR="00E12464">
        <w:rPr>
          <w:rFonts w:ascii="Arial" w:hAnsi="Arial" w:cs="Arial"/>
          <w:color w:val="000000"/>
          <w:sz w:val="22"/>
          <w:szCs w:val="22"/>
        </w:rPr>
        <w:t xml:space="preserve"> </w:t>
      </w:r>
      <w:hyperlink r:id="rId20" w:history="1">
        <w:r w:rsidRPr="00052DBC">
          <w:rPr>
            <w:rFonts w:ascii="Arial" w:hAnsi="Arial" w:cs="Arial"/>
            <w:color w:val="000000"/>
            <w:sz w:val="22"/>
            <w:szCs w:val="22"/>
          </w:rPr>
          <w:t>www.esfcr.cz</w:t>
        </w:r>
      </w:hyperlink>
      <w:r w:rsidRPr="00052DBC">
        <w:rPr>
          <w:rFonts w:ascii="Arial" w:hAnsi="Arial" w:cs="Arial"/>
          <w:color w:val="000000"/>
          <w:sz w:val="22"/>
          <w:szCs w:val="22"/>
        </w:rPr>
        <w:t xml:space="preserve"> není </w:t>
      </w:r>
      <w:r w:rsidR="0025036D" w:rsidRPr="00052DBC">
        <w:rPr>
          <w:rFonts w:ascii="Arial" w:hAnsi="Arial" w:cs="Arial"/>
          <w:color w:val="000000"/>
          <w:sz w:val="22"/>
          <w:szCs w:val="22"/>
        </w:rPr>
        <w:t xml:space="preserve">předmětem </w:t>
      </w:r>
      <w:r w:rsidRPr="00052DBC">
        <w:rPr>
          <w:rFonts w:ascii="Arial" w:hAnsi="Arial" w:cs="Arial"/>
          <w:color w:val="000000"/>
          <w:sz w:val="22"/>
          <w:szCs w:val="22"/>
        </w:rPr>
        <w:t xml:space="preserve">této </w:t>
      </w:r>
      <w:r w:rsidR="008F46A1">
        <w:rPr>
          <w:rFonts w:ascii="Arial" w:hAnsi="Arial" w:cs="Arial"/>
          <w:color w:val="000000"/>
          <w:sz w:val="22"/>
          <w:szCs w:val="22"/>
        </w:rPr>
        <w:t xml:space="preserve">veřejné </w:t>
      </w:r>
      <w:r w:rsidRPr="00052DBC">
        <w:rPr>
          <w:rFonts w:ascii="Arial" w:hAnsi="Arial" w:cs="Arial"/>
          <w:color w:val="000000"/>
          <w:sz w:val="22"/>
          <w:szCs w:val="22"/>
        </w:rPr>
        <w:t>zakázky.</w:t>
      </w:r>
    </w:p>
    <w:p w14:paraId="76D6E393" w14:textId="77777777" w:rsidR="004512DD" w:rsidRPr="00F95815" w:rsidRDefault="004512DD" w:rsidP="00E12464">
      <w:pPr>
        <w:spacing w:before="120" w:after="120" w:line="320" w:lineRule="atLeast"/>
        <w:jc w:val="both"/>
        <w:rPr>
          <w:rFonts w:ascii="Arial" w:hAnsi="Arial" w:cs="Arial"/>
          <w:b/>
          <w:sz w:val="22"/>
          <w:szCs w:val="22"/>
          <w:lang w:eastAsia="x-none"/>
        </w:rPr>
      </w:pPr>
    </w:p>
    <w:p w14:paraId="2CE5813B" w14:textId="29447B28" w:rsidR="004512DD" w:rsidRPr="005C6522" w:rsidRDefault="004512DD" w:rsidP="00E12464">
      <w:pPr>
        <w:spacing w:before="120" w:after="120" w:line="320" w:lineRule="atLeast"/>
        <w:jc w:val="both"/>
        <w:rPr>
          <w:rFonts w:ascii="Arial" w:hAnsi="Arial" w:cs="Arial"/>
          <w:b/>
          <w:sz w:val="22"/>
          <w:szCs w:val="22"/>
          <w:lang w:eastAsia="x-none"/>
        </w:rPr>
      </w:pPr>
      <w:r w:rsidRPr="00F95815">
        <w:rPr>
          <w:rFonts w:ascii="Arial" w:hAnsi="Arial" w:cs="Arial"/>
          <w:b/>
          <w:sz w:val="22"/>
          <w:szCs w:val="22"/>
          <w:lang w:eastAsia="x-none"/>
        </w:rPr>
        <w:t>Dotaz č. 6</w:t>
      </w:r>
      <w:r w:rsidR="005C6522">
        <w:rPr>
          <w:rFonts w:ascii="Arial" w:hAnsi="Arial" w:cs="Arial"/>
          <w:b/>
          <w:sz w:val="22"/>
          <w:szCs w:val="22"/>
          <w:lang w:eastAsia="x-none"/>
        </w:rPr>
        <w:t>8</w:t>
      </w:r>
      <w:r w:rsidRPr="00F95815">
        <w:rPr>
          <w:rFonts w:ascii="Arial" w:hAnsi="Arial" w:cs="Arial"/>
          <w:b/>
          <w:sz w:val="22"/>
          <w:szCs w:val="22"/>
          <w:lang w:eastAsia="x-none"/>
        </w:rPr>
        <w:t>:</w:t>
      </w:r>
    </w:p>
    <w:p w14:paraId="6F4E97A7" w14:textId="456F2888"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5C6522">
        <w:rPr>
          <w:rFonts w:ascii="Arial" w:hAnsi="Arial" w:cs="Arial"/>
          <w:color w:val="000000"/>
          <w:sz w:val="22"/>
          <w:szCs w:val="22"/>
        </w:rPr>
        <w:t xml:space="preserve">V RFP je uvedeno v Požadavku F083 Do systému IS ESF 2014+ bude možné přistoupit </w:t>
      </w:r>
      <w:r w:rsidR="00AA0607">
        <w:rPr>
          <w:rFonts w:ascii="Arial" w:hAnsi="Arial" w:cs="Arial"/>
          <w:color w:val="000000"/>
          <w:sz w:val="22"/>
          <w:szCs w:val="22"/>
        </w:rPr>
        <w:br/>
      </w:r>
      <w:r w:rsidRPr="005C6522">
        <w:rPr>
          <w:rFonts w:ascii="Arial" w:hAnsi="Arial" w:cs="Arial"/>
          <w:color w:val="000000"/>
          <w:sz w:val="22"/>
          <w:szCs w:val="22"/>
        </w:rPr>
        <w:t>i prostřednictvím odkazu uvedeného v systému MS2014+. V takovém případě budou obrazovky systému IS ESF 2014+ zobrazovány v okně otevřeném uvedeným systémem.</w:t>
      </w:r>
      <w:r w:rsidR="009933CC" w:rsidRPr="008F46A1">
        <w:rPr>
          <w:rFonts w:ascii="Arial" w:hAnsi="Arial" w:cs="Arial"/>
          <w:color w:val="000000"/>
          <w:sz w:val="22"/>
          <w:szCs w:val="22"/>
        </w:rPr>
        <w:t xml:space="preserve"> </w:t>
      </w:r>
      <w:r w:rsidRPr="008F46A1">
        <w:rPr>
          <w:rFonts w:ascii="Arial" w:hAnsi="Arial" w:cs="Arial"/>
          <w:color w:val="000000"/>
          <w:sz w:val="22"/>
          <w:szCs w:val="22"/>
        </w:rPr>
        <w:t>Předpokládá se Single Sign On při přechodu z jednoho systému do druhého? Pokud ano, kde mají být uchovávány master autorizační informace o uživateli?</w:t>
      </w:r>
    </w:p>
    <w:p w14:paraId="2EEFA6E6" w14:textId="77777777" w:rsidR="004512DD" w:rsidRPr="008F46A1" w:rsidRDefault="004512DD" w:rsidP="00E12464">
      <w:pPr>
        <w:spacing w:before="120" w:after="120" w:line="320" w:lineRule="atLeast"/>
        <w:jc w:val="both"/>
        <w:rPr>
          <w:rFonts w:ascii="Arial" w:hAnsi="Arial" w:cs="Arial"/>
          <w:sz w:val="22"/>
          <w:szCs w:val="22"/>
          <w:u w:val="single"/>
          <w:lang w:eastAsia="x-none"/>
        </w:rPr>
      </w:pPr>
      <w:r w:rsidRPr="008F46A1">
        <w:rPr>
          <w:rFonts w:ascii="Arial" w:hAnsi="Arial" w:cs="Arial"/>
          <w:sz w:val="22"/>
          <w:szCs w:val="22"/>
          <w:u w:val="single"/>
          <w:lang w:eastAsia="x-none"/>
        </w:rPr>
        <w:t>Odpověď zadavatele:</w:t>
      </w:r>
    </w:p>
    <w:p w14:paraId="00FD47A2" w14:textId="433576F6" w:rsidR="00F45BAE" w:rsidRPr="008F46A1" w:rsidRDefault="00F45BAE" w:rsidP="00E12464">
      <w:pPr>
        <w:spacing w:before="120" w:after="120" w:line="320" w:lineRule="atLeast"/>
        <w:jc w:val="both"/>
        <w:textAlignment w:val="center"/>
        <w:rPr>
          <w:rFonts w:ascii="Arial" w:hAnsi="Arial" w:cs="Arial"/>
          <w:color w:val="000000"/>
          <w:sz w:val="22"/>
          <w:szCs w:val="22"/>
        </w:rPr>
      </w:pPr>
      <w:r w:rsidRPr="008F46A1">
        <w:rPr>
          <w:rFonts w:ascii="Arial" w:hAnsi="Arial" w:cs="Arial"/>
          <w:color w:val="000000"/>
          <w:sz w:val="22"/>
          <w:szCs w:val="22"/>
        </w:rPr>
        <w:t xml:space="preserve">SSO pro přístup uživatelů prostřednictvím MS2014+ </w:t>
      </w:r>
      <w:r w:rsidR="00D47E8F">
        <w:rPr>
          <w:rFonts w:ascii="Arial" w:hAnsi="Arial" w:cs="Arial"/>
          <w:color w:val="000000"/>
          <w:sz w:val="22"/>
          <w:szCs w:val="22"/>
        </w:rPr>
        <w:t xml:space="preserve">zadavatel </w:t>
      </w:r>
      <w:r w:rsidRPr="008F46A1">
        <w:rPr>
          <w:rFonts w:ascii="Arial" w:hAnsi="Arial" w:cs="Arial"/>
          <w:color w:val="000000"/>
          <w:sz w:val="22"/>
          <w:szCs w:val="22"/>
        </w:rPr>
        <w:t>v</w:t>
      </w:r>
      <w:r w:rsidR="00D47E8F">
        <w:rPr>
          <w:rFonts w:ascii="Arial" w:hAnsi="Arial" w:cs="Arial"/>
          <w:color w:val="000000"/>
          <w:sz w:val="22"/>
          <w:szCs w:val="22"/>
        </w:rPr>
        <w:t> době zahájení zadávacího řízení nepožaduje</w:t>
      </w:r>
      <w:r w:rsidRPr="008F46A1">
        <w:rPr>
          <w:rFonts w:ascii="Arial" w:hAnsi="Arial" w:cs="Arial"/>
          <w:color w:val="000000"/>
          <w:sz w:val="22"/>
          <w:szCs w:val="22"/>
        </w:rPr>
        <w:t xml:space="preserve">, nicméně </w:t>
      </w:r>
      <w:r w:rsidR="00D47E8F">
        <w:rPr>
          <w:rFonts w:ascii="Arial" w:hAnsi="Arial" w:cs="Arial"/>
          <w:color w:val="000000"/>
          <w:sz w:val="22"/>
          <w:szCs w:val="22"/>
        </w:rPr>
        <w:t xml:space="preserve">uvedené </w:t>
      </w:r>
      <w:r w:rsidRPr="008F46A1">
        <w:rPr>
          <w:rFonts w:ascii="Arial" w:hAnsi="Arial" w:cs="Arial"/>
          <w:color w:val="000000"/>
          <w:sz w:val="22"/>
          <w:szCs w:val="22"/>
        </w:rPr>
        <w:t xml:space="preserve">může být předmětem rozvoje řešení. </w:t>
      </w:r>
    </w:p>
    <w:p w14:paraId="3AE280C0" w14:textId="77777777" w:rsidR="004512DD" w:rsidRPr="00D47E8F" w:rsidRDefault="004512DD" w:rsidP="00E12464">
      <w:pPr>
        <w:spacing w:before="120" w:after="120" w:line="320" w:lineRule="atLeast"/>
        <w:jc w:val="both"/>
        <w:rPr>
          <w:rFonts w:ascii="Arial" w:hAnsi="Arial" w:cs="Arial"/>
          <w:b/>
          <w:sz w:val="22"/>
          <w:szCs w:val="22"/>
          <w:lang w:eastAsia="x-none"/>
        </w:rPr>
      </w:pPr>
    </w:p>
    <w:p w14:paraId="1E720C43" w14:textId="75219581" w:rsidR="004512DD" w:rsidRPr="005C6522" w:rsidRDefault="004512DD" w:rsidP="00E12464">
      <w:pPr>
        <w:spacing w:before="120" w:after="120" w:line="320" w:lineRule="atLeast"/>
        <w:jc w:val="both"/>
        <w:rPr>
          <w:rFonts w:ascii="Arial" w:hAnsi="Arial" w:cs="Arial"/>
          <w:b/>
          <w:sz w:val="22"/>
          <w:szCs w:val="22"/>
          <w:lang w:eastAsia="x-none"/>
        </w:rPr>
      </w:pPr>
      <w:r w:rsidRPr="00D47E8F">
        <w:rPr>
          <w:rFonts w:ascii="Arial" w:hAnsi="Arial" w:cs="Arial"/>
          <w:b/>
          <w:sz w:val="22"/>
          <w:szCs w:val="22"/>
          <w:lang w:eastAsia="x-none"/>
        </w:rPr>
        <w:t xml:space="preserve">Dotaz č. </w:t>
      </w:r>
      <w:r w:rsidR="005C6522">
        <w:rPr>
          <w:rFonts w:ascii="Arial" w:hAnsi="Arial" w:cs="Arial"/>
          <w:b/>
          <w:sz w:val="22"/>
          <w:szCs w:val="22"/>
          <w:lang w:eastAsia="x-none"/>
        </w:rPr>
        <w:t>69</w:t>
      </w:r>
      <w:r w:rsidRPr="005C6522">
        <w:rPr>
          <w:rFonts w:ascii="Arial" w:hAnsi="Arial" w:cs="Arial"/>
          <w:b/>
          <w:sz w:val="22"/>
          <w:szCs w:val="22"/>
          <w:lang w:eastAsia="x-none"/>
        </w:rPr>
        <w:t>:</w:t>
      </w:r>
    </w:p>
    <w:p w14:paraId="61A1FD3C" w14:textId="5472BF93"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5C6522">
        <w:rPr>
          <w:rFonts w:ascii="Arial" w:hAnsi="Arial" w:cs="Arial"/>
          <w:color w:val="000000"/>
          <w:sz w:val="22"/>
          <w:szCs w:val="22"/>
        </w:rPr>
        <w:t>V RFP je uvedeno v Požadavku F018 V libovolné fázi projektu bude mít realizátor možnost vytvořený seznam podpořených osob schválit a spustit algoritmus pro výpočet indikátorů.</w:t>
      </w:r>
      <w:r w:rsidR="009933CC" w:rsidRPr="008F46A1">
        <w:rPr>
          <w:rFonts w:ascii="Arial" w:hAnsi="Arial" w:cs="Arial"/>
          <w:color w:val="000000"/>
          <w:sz w:val="22"/>
          <w:szCs w:val="22"/>
        </w:rPr>
        <w:t xml:space="preserve"> </w:t>
      </w:r>
      <w:r w:rsidR="00AA0607">
        <w:rPr>
          <w:rFonts w:ascii="Arial" w:hAnsi="Arial" w:cs="Arial"/>
          <w:color w:val="000000"/>
          <w:sz w:val="22"/>
          <w:szCs w:val="22"/>
        </w:rPr>
        <w:br/>
      </w:r>
      <w:r w:rsidRPr="008F46A1">
        <w:rPr>
          <w:rFonts w:ascii="Arial" w:hAnsi="Arial" w:cs="Arial"/>
          <w:color w:val="000000"/>
          <w:sz w:val="22"/>
          <w:szCs w:val="22"/>
        </w:rPr>
        <w:t>Je možné seznam podpořených osob schválit opakovaně?</w:t>
      </w:r>
    </w:p>
    <w:p w14:paraId="2F79027B" w14:textId="77777777" w:rsidR="00D47E8F" w:rsidRDefault="00D47E8F" w:rsidP="00E12464">
      <w:pPr>
        <w:jc w:val="both"/>
        <w:rPr>
          <w:rFonts w:ascii="Arial" w:hAnsi="Arial" w:cs="Arial"/>
          <w:sz w:val="22"/>
          <w:szCs w:val="22"/>
          <w:u w:val="single"/>
          <w:lang w:eastAsia="x-none"/>
        </w:rPr>
      </w:pPr>
      <w:r>
        <w:rPr>
          <w:rFonts w:ascii="Arial" w:hAnsi="Arial" w:cs="Arial"/>
          <w:sz w:val="22"/>
          <w:szCs w:val="22"/>
          <w:u w:val="single"/>
          <w:lang w:eastAsia="x-none"/>
        </w:rPr>
        <w:br w:type="page"/>
      </w:r>
    </w:p>
    <w:p w14:paraId="34C8A9F0" w14:textId="356CF17C" w:rsidR="004512DD" w:rsidRPr="008F46A1" w:rsidRDefault="004512DD" w:rsidP="00E12464">
      <w:pPr>
        <w:spacing w:before="120" w:after="120" w:line="320" w:lineRule="atLeast"/>
        <w:jc w:val="both"/>
        <w:rPr>
          <w:rFonts w:ascii="Arial" w:hAnsi="Arial" w:cs="Arial"/>
          <w:sz w:val="22"/>
          <w:szCs w:val="22"/>
          <w:u w:val="single"/>
          <w:lang w:eastAsia="x-none"/>
        </w:rPr>
      </w:pPr>
      <w:r w:rsidRPr="008F46A1">
        <w:rPr>
          <w:rFonts w:ascii="Arial" w:hAnsi="Arial" w:cs="Arial"/>
          <w:sz w:val="22"/>
          <w:szCs w:val="22"/>
          <w:u w:val="single"/>
          <w:lang w:eastAsia="x-none"/>
        </w:rPr>
        <w:lastRenderedPageBreak/>
        <w:t>Odpověď zadavatele:</w:t>
      </w:r>
    </w:p>
    <w:p w14:paraId="112C2625" w14:textId="308A28D8" w:rsidR="004512DD" w:rsidRPr="00D47E8F" w:rsidRDefault="0025036D" w:rsidP="00E12464">
      <w:pPr>
        <w:spacing w:before="120" w:after="120" w:line="320" w:lineRule="atLeast"/>
        <w:jc w:val="both"/>
        <w:textAlignment w:val="center"/>
        <w:rPr>
          <w:rFonts w:ascii="Arial" w:hAnsi="Arial" w:cs="Arial"/>
          <w:color w:val="000000"/>
          <w:sz w:val="22"/>
          <w:szCs w:val="22"/>
        </w:rPr>
      </w:pPr>
      <w:r w:rsidRPr="008F46A1">
        <w:rPr>
          <w:rFonts w:ascii="Arial" w:hAnsi="Arial" w:cs="Arial"/>
          <w:color w:val="000000"/>
          <w:sz w:val="22"/>
          <w:szCs w:val="22"/>
        </w:rPr>
        <w:t>Ano, seznam podpořených osob bude možné schválit opakovaně pro účely výpočtu indikátorů. Seznam podpořených osob se může v různých fázích projektu lišit.</w:t>
      </w:r>
    </w:p>
    <w:p w14:paraId="1CB8E8E9" w14:textId="77777777" w:rsidR="0025036D" w:rsidRPr="00D47E8F" w:rsidRDefault="0025036D" w:rsidP="00E12464">
      <w:pPr>
        <w:spacing w:before="120" w:after="120" w:line="320" w:lineRule="atLeast"/>
        <w:jc w:val="both"/>
        <w:rPr>
          <w:rFonts w:ascii="Arial" w:hAnsi="Arial" w:cs="Arial"/>
          <w:b/>
          <w:sz w:val="22"/>
          <w:szCs w:val="22"/>
          <w:lang w:eastAsia="x-none"/>
        </w:rPr>
      </w:pPr>
    </w:p>
    <w:p w14:paraId="65C017A1" w14:textId="24716369" w:rsidR="004512DD" w:rsidRPr="005C6522" w:rsidRDefault="004512DD" w:rsidP="00E12464">
      <w:pPr>
        <w:spacing w:before="120" w:after="120" w:line="320" w:lineRule="atLeast"/>
        <w:jc w:val="both"/>
        <w:rPr>
          <w:rFonts w:ascii="Arial" w:hAnsi="Arial" w:cs="Arial"/>
          <w:b/>
          <w:sz w:val="22"/>
          <w:szCs w:val="22"/>
          <w:lang w:eastAsia="x-none"/>
        </w:rPr>
      </w:pPr>
      <w:r w:rsidRPr="00D47E8F">
        <w:rPr>
          <w:rFonts w:ascii="Arial" w:hAnsi="Arial" w:cs="Arial"/>
          <w:b/>
          <w:sz w:val="22"/>
          <w:szCs w:val="22"/>
          <w:lang w:eastAsia="x-none"/>
        </w:rPr>
        <w:t>Dotaz č. 7</w:t>
      </w:r>
      <w:r w:rsidR="005C6522">
        <w:rPr>
          <w:rFonts w:ascii="Arial" w:hAnsi="Arial" w:cs="Arial"/>
          <w:b/>
          <w:sz w:val="22"/>
          <w:szCs w:val="22"/>
          <w:lang w:eastAsia="x-none"/>
        </w:rPr>
        <w:t>0</w:t>
      </w:r>
      <w:r w:rsidRPr="005C6522">
        <w:rPr>
          <w:rFonts w:ascii="Arial" w:hAnsi="Arial" w:cs="Arial"/>
          <w:b/>
          <w:sz w:val="22"/>
          <w:szCs w:val="22"/>
          <w:lang w:eastAsia="x-none"/>
        </w:rPr>
        <w:t>:</w:t>
      </w:r>
    </w:p>
    <w:p w14:paraId="1557728D" w14:textId="77777777"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8F46A1">
        <w:rPr>
          <w:rFonts w:ascii="Arial" w:hAnsi="Arial" w:cs="Arial"/>
          <w:color w:val="000000"/>
          <w:sz w:val="22"/>
          <w:szCs w:val="22"/>
        </w:rPr>
        <w:t>V RFP je uvedeno v Požadavku F020 Pro každý záznam o osobě bude možné zvolit všechny nebo pouze některé druhy podpor evidované u příslušné akce, případně přidat nové druhy podpory. K záznamu o osobě budou automaticky předvyplněné všechny druhy podpory zapsané u dané akce.</w:t>
      </w:r>
    </w:p>
    <w:p w14:paraId="5E56E12F" w14:textId="24DB6437"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8F46A1">
        <w:rPr>
          <w:rFonts w:ascii="Arial" w:hAnsi="Arial" w:cs="Arial"/>
          <w:color w:val="000000"/>
          <w:sz w:val="22"/>
          <w:szCs w:val="22"/>
        </w:rPr>
        <w:t>Druhy podpory jsou definovány v globálním číselníku nebo jsou přidané nové druhy podpory vázané pouze k</w:t>
      </w:r>
      <w:r w:rsidR="009933CC" w:rsidRPr="008F46A1">
        <w:rPr>
          <w:rFonts w:ascii="Arial" w:hAnsi="Arial" w:cs="Arial"/>
          <w:color w:val="000000"/>
          <w:sz w:val="22"/>
          <w:szCs w:val="22"/>
        </w:rPr>
        <w:t>e</w:t>
      </w:r>
      <w:r w:rsidRPr="008F46A1">
        <w:rPr>
          <w:rFonts w:ascii="Arial" w:hAnsi="Arial" w:cs="Arial"/>
          <w:color w:val="000000"/>
          <w:sz w:val="22"/>
          <w:szCs w:val="22"/>
        </w:rPr>
        <w:t xml:space="preserve"> konkrétnímu projektu?</w:t>
      </w:r>
    </w:p>
    <w:p w14:paraId="7D7DDE2E" w14:textId="77777777" w:rsidR="004512DD" w:rsidRPr="00D47E8F" w:rsidRDefault="004512DD" w:rsidP="00E12464">
      <w:pPr>
        <w:spacing w:before="120" w:after="120" w:line="320" w:lineRule="atLeast"/>
        <w:jc w:val="both"/>
        <w:rPr>
          <w:rFonts w:ascii="Arial" w:hAnsi="Arial" w:cs="Arial"/>
          <w:sz w:val="22"/>
          <w:szCs w:val="22"/>
          <w:u w:val="single"/>
          <w:lang w:eastAsia="x-none"/>
        </w:rPr>
      </w:pPr>
      <w:r w:rsidRPr="00D47E8F">
        <w:rPr>
          <w:rFonts w:ascii="Arial" w:hAnsi="Arial" w:cs="Arial"/>
          <w:sz w:val="22"/>
          <w:szCs w:val="22"/>
          <w:u w:val="single"/>
          <w:lang w:eastAsia="x-none"/>
        </w:rPr>
        <w:t>Odpověď zadavatele:</w:t>
      </w:r>
    </w:p>
    <w:p w14:paraId="47E0737A" w14:textId="77777777" w:rsidR="00F45BAE" w:rsidRPr="003D50CE" w:rsidRDefault="00F45BAE" w:rsidP="00E12464">
      <w:pPr>
        <w:spacing w:before="120" w:after="120" w:line="320" w:lineRule="atLeast"/>
        <w:jc w:val="both"/>
        <w:textAlignment w:val="center"/>
        <w:rPr>
          <w:rFonts w:ascii="Arial" w:hAnsi="Arial" w:cs="Arial"/>
          <w:color w:val="000000"/>
          <w:sz w:val="22"/>
          <w:szCs w:val="22"/>
        </w:rPr>
      </w:pPr>
      <w:r w:rsidRPr="003D50CE">
        <w:rPr>
          <w:rFonts w:ascii="Arial" w:hAnsi="Arial" w:cs="Arial"/>
          <w:color w:val="000000"/>
          <w:sz w:val="22"/>
          <w:szCs w:val="22"/>
        </w:rPr>
        <w:t>Všechny druhy podpory budou evidované v číselníku druhů podpory.</w:t>
      </w:r>
    </w:p>
    <w:p w14:paraId="60C19148" w14:textId="77777777" w:rsidR="004512DD" w:rsidRPr="003D50CE" w:rsidRDefault="004512DD" w:rsidP="00E12464">
      <w:pPr>
        <w:spacing w:before="120" w:after="120" w:line="320" w:lineRule="atLeast"/>
        <w:jc w:val="both"/>
        <w:rPr>
          <w:rFonts w:ascii="Arial" w:hAnsi="Arial" w:cs="Arial"/>
          <w:b/>
          <w:sz w:val="22"/>
          <w:szCs w:val="22"/>
          <w:lang w:eastAsia="x-none"/>
        </w:rPr>
      </w:pPr>
    </w:p>
    <w:p w14:paraId="7CEF59AF" w14:textId="2CFF7C33" w:rsidR="004512DD" w:rsidRPr="005C6522" w:rsidRDefault="004512DD" w:rsidP="00E12464">
      <w:pPr>
        <w:spacing w:before="120" w:after="120" w:line="320" w:lineRule="atLeast"/>
        <w:jc w:val="both"/>
        <w:rPr>
          <w:rFonts w:ascii="Arial" w:hAnsi="Arial" w:cs="Arial"/>
          <w:b/>
          <w:sz w:val="22"/>
          <w:szCs w:val="22"/>
          <w:lang w:eastAsia="x-none"/>
        </w:rPr>
      </w:pPr>
      <w:r w:rsidRPr="003D50CE">
        <w:rPr>
          <w:rFonts w:ascii="Arial" w:hAnsi="Arial" w:cs="Arial"/>
          <w:b/>
          <w:sz w:val="22"/>
          <w:szCs w:val="22"/>
          <w:lang w:eastAsia="x-none"/>
        </w:rPr>
        <w:t xml:space="preserve">Dotaz č. </w:t>
      </w:r>
      <w:r w:rsidR="005C6522" w:rsidRPr="00E12464">
        <w:rPr>
          <w:rFonts w:ascii="Arial" w:hAnsi="Arial" w:cs="Arial"/>
          <w:b/>
          <w:sz w:val="22"/>
          <w:szCs w:val="22"/>
          <w:lang w:eastAsia="x-none"/>
        </w:rPr>
        <w:t>7</w:t>
      </w:r>
      <w:r w:rsidR="005C6522">
        <w:rPr>
          <w:rFonts w:ascii="Arial" w:hAnsi="Arial" w:cs="Arial"/>
          <w:b/>
          <w:sz w:val="22"/>
          <w:szCs w:val="22"/>
          <w:lang w:eastAsia="x-none"/>
        </w:rPr>
        <w:t>1</w:t>
      </w:r>
      <w:r w:rsidRPr="005C6522">
        <w:rPr>
          <w:rFonts w:ascii="Arial" w:hAnsi="Arial" w:cs="Arial"/>
          <w:b/>
          <w:sz w:val="22"/>
          <w:szCs w:val="22"/>
          <w:lang w:eastAsia="x-none"/>
        </w:rPr>
        <w:t>:</w:t>
      </w:r>
    </w:p>
    <w:p w14:paraId="72E81FD7" w14:textId="512C3FE5"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5C6522">
        <w:rPr>
          <w:rFonts w:ascii="Arial" w:hAnsi="Arial" w:cs="Arial"/>
          <w:color w:val="000000"/>
          <w:sz w:val="22"/>
          <w:szCs w:val="22"/>
        </w:rPr>
        <w:t>V RFP je uvedeno v Požadavku F027 Jakmile bude záznam o podpořené osobě verifikován vůči RFO MPSV, budou k danému záznamu načteny hodnoty ze</w:t>
      </w:r>
      <w:r w:rsidR="00E12464">
        <w:rPr>
          <w:rFonts w:ascii="Arial" w:hAnsi="Arial" w:cs="Arial"/>
          <w:color w:val="000000"/>
          <w:sz w:val="22"/>
          <w:szCs w:val="22"/>
        </w:rPr>
        <w:t xml:space="preserve"> </w:t>
      </w:r>
      <w:r w:rsidRPr="005C6522">
        <w:rPr>
          <w:rFonts w:ascii="Arial" w:hAnsi="Arial" w:cs="Arial"/>
          <w:color w:val="000000"/>
          <w:sz w:val="22"/>
          <w:szCs w:val="22"/>
        </w:rPr>
        <w:t xml:space="preserve">systémů integrovaných </w:t>
      </w:r>
      <w:r w:rsidR="00AA0607">
        <w:rPr>
          <w:rFonts w:ascii="Arial" w:hAnsi="Arial" w:cs="Arial"/>
          <w:color w:val="000000"/>
          <w:sz w:val="22"/>
          <w:szCs w:val="22"/>
        </w:rPr>
        <w:br/>
      </w:r>
      <w:proofErr w:type="gramStart"/>
      <w:r w:rsidRPr="005C6522">
        <w:rPr>
          <w:rFonts w:ascii="Arial" w:hAnsi="Arial" w:cs="Arial"/>
          <w:color w:val="000000"/>
          <w:sz w:val="22"/>
          <w:szCs w:val="22"/>
        </w:rPr>
        <w:t>na</w:t>
      </w:r>
      <w:proofErr w:type="gramEnd"/>
      <w:r w:rsidRPr="005C6522">
        <w:rPr>
          <w:rFonts w:ascii="Arial" w:hAnsi="Arial" w:cs="Arial"/>
          <w:color w:val="000000"/>
          <w:sz w:val="22"/>
          <w:szCs w:val="22"/>
        </w:rPr>
        <w:t xml:space="preserve"> IS ESF 2014+ nezbytné pro výpočet indikátorů.</w:t>
      </w:r>
      <w:r w:rsidR="009933CC" w:rsidRPr="008F46A1">
        <w:rPr>
          <w:rFonts w:ascii="Arial" w:hAnsi="Arial" w:cs="Arial"/>
          <w:color w:val="000000"/>
          <w:sz w:val="22"/>
          <w:szCs w:val="22"/>
        </w:rPr>
        <w:t xml:space="preserve"> </w:t>
      </w:r>
      <w:r w:rsidRPr="008F46A1">
        <w:rPr>
          <w:rFonts w:ascii="Arial" w:hAnsi="Arial" w:cs="Arial"/>
          <w:color w:val="000000"/>
          <w:sz w:val="22"/>
          <w:szCs w:val="22"/>
        </w:rPr>
        <w:t>V případě, že není osoba úspěšně verifikována, výpočet se indikátorů se nespouští?</w:t>
      </w:r>
    </w:p>
    <w:p w14:paraId="67ABE672" w14:textId="77777777" w:rsidR="004512DD" w:rsidRPr="008F46A1" w:rsidRDefault="004512DD" w:rsidP="00E12464">
      <w:pPr>
        <w:spacing w:before="120" w:after="120" w:line="320" w:lineRule="atLeast"/>
        <w:jc w:val="both"/>
        <w:rPr>
          <w:rFonts w:ascii="Arial" w:hAnsi="Arial" w:cs="Arial"/>
          <w:sz w:val="22"/>
          <w:szCs w:val="22"/>
          <w:u w:val="single"/>
          <w:lang w:eastAsia="x-none"/>
        </w:rPr>
      </w:pPr>
      <w:r w:rsidRPr="008F46A1">
        <w:rPr>
          <w:rFonts w:ascii="Arial" w:hAnsi="Arial" w:cs="Arial"/>
          <w:sz w:val="22"/>
          <w:szCs w:val="22"/>
          <w:u w:val="single"/>
          <w:lang w:eastAsia="x-none"/>
        </w:rPr>
        <w:t>Odpověď zadavatele:</w:t>
      </w:r>
    </w:p>
    <w:p w14:paraId="7B0A2F23" w14:textId="299C17B3" w:rsidR="00F45BAE" w:rsidRPr="00D47E8F" w:rsidRDefault="00F45BAE" w:rsidP="00E12464">
      <w:pPr>
        <w:spacing w:before="120" w:after="120" w:line="320" w:lineRule="atLeast"/>
        <w:jc w:val="both"/>
        <w:textAlignment w:val="center"/>
        <w:rPr>
          <w:rFonts w:ascii="Arial" w:hAnsi="Arial" w:cs="Arial"/>
          <w:color w:val="000000"/>
          <w:sz w:val="22"/>
          <w:szCs w:val="22"/>
        </w:rPr>
      </w:pPr>
      <w:r w:rsidRPr="00D47E8F">
        <w:rPr>
          <w:rFonts w:ascii="Arial" w:hAnsi="Arial" w:cs="Arial"/>
          <w:color w:val="000000"/>
          <w:sz w:val="22"/>
          <w:szCs w:val="22"/>
        </w:rPr>
        <w:t>Podpořená osoba, která nebyla ověřena vůči RFO</w:t>
      </w:r>
      <w:r w:rsidR="00D47E8F">
        <w:rPr>
          <w:rFonts w:ascii="Arial" w:hAnsi="Arial" w:cs="Arial"/>
          <w:color w:val="000000"/>
          <w:sz w:val="22"/>
          <w:szCs w:val="22"/>
        </w:rPr>
        <w:t>,</w:t>
      </w:r>
      <w:r w:rsidRPr="00D47E8F">
        <w:rPr>
          <w:rFonts w:ascii="Arial" w:hAnsi="Arial" w:cs="Arial"/>
          <w:color w:val="000000"/>
          <w:sz w:val="22"/>
          <w:szCs w:val="22"/>
        </w:rPr>
        <w:t xml:space="preserve"> nemůže být zahrnuta do výpočtu indikátorů. Výjimkou jsou projekty, kde jsou data o podpořených osobách zadávány </w:t>
      </w:r>
      <w:r w:rsidR="00AA0607">
        <w:rPr>
          <w:rFonts w:ascii="Arial" w:hAnsi="Arial" w:cs="Arial"/>
          <w:color w:val="000000"/>
          <w:sz w:val="22"/>
          <w:szCs w:val="22"/>
        </w:rPr>
        <w:br/>
      </w:r>
      <w:r w:rsidRPr="00D47E8F">
        <w:rPr>
          <w:rFonts w:ascii="Arial" w:hAnsi="Arial" w:cs="Arial"/>
          <w:color w:val="000000"/>
          <w:sz w:val="22"/>
          <w:szCs w:val="22"/>
        </w:rPr>
        <w:t>na základě odhadu.</w:t>
      </w:r>
    </w:p>
    <w:p w14:paraId="48B49574" w14:textId="77777777" w:rsidR="004512DD" w:rsidRPr="00D47E8F" w:rsidRDefault="004512DD" w:rsidP="00E12464">
      <w:pPr>
        <w:spacing w:before="120" w:after="120" w:line="320" w:lineRule="atLeast"/>
        <w:jc w:val="both"/>
        <w:rPr>
          <w:rFonts w:ascii="Arial" w:hAnsi="Arial" w:cs="Arial"/>
          <w:b/>
          <w:sz w:val="22"/>
          <w:szCs w:val="22"/>
          <w:lang w:eastAsia="x-none"/>
        </w:rPr>
      </w:pPr>
    </w:p>
    <w:p w14:paraId="52D66E83" w14:textId="73F7A339" w:rsidR="004512DD" w:rsidRPr="005C6522" w:rsidRDefault="004512DD" w:rsidP="00E12464">
      <w:pPr>
        <w:spacing w:before="120" w:after="120" w:line="320" w:lineRule="atLeast"/>
        <w:jc w:val="both"/>
        <w:rPr>
          <w:rFonts w:ascii="Arial" w:hAnsi="Arial" w:cs="Arial"/>
          <w:b/>
          <w:sz w:val="22"/>
          <w:szCs w:val="22"/>
          <w:lang w:eastAsia="x-none"/>
        </w:rPr>
      </w:pPr>
      <w:r w:rsidRPr="00D47E8F">
        <w:rPr>
          <w:rFonts w:ascii="Arial" w:hAnsi="Arial" w:cs="Arial"/>
          <w:b/>
          <w:sz w:val="22"/>
          <w:szCs w:val="22"/>
          <w:lang w:eastAsia="x-none"/>
        </w:rPr>
        <w:t xml:space="preserve">Dotaz č. </w:t>
      </w:r>
      <w:r w:rsidR="005C6522" w:rsidRPr="00D47E8F">
        <w:rPr>
          <w:rFonts w:ascii="Arial" w:hAnsi="Arial" w:cs="Arial"/>
          <w:b/>
          <w:sz w:val="22"/>
          <w:szCs w:val="22"/>
          <w:lang w:eastAsia="x-none"/>
        </w:rPr>
        <w:t>7</w:t>
      </w:r>
      <w:r w:rsidR="005C6522">
        <w:rPr>
          <w:rFonts w:ascii="Arial" w:hAnsi="Arial" w:cs="Arial"/>
          <w:b/>
          <w:sz w:val="22"/>
          <w:szCs w:val="22"/>
          <w:lang w:eastAsia="x-none"/>
        </w:rPr>
        <w:t>2</w:t>
      </w:r>
      <w:r w:rsidRPr="005C6522">
        <w:rPr>
          <w:rFonts w:ascii="Arial" w:hAnsi="Arial" w:cs="Arial"/>
          <w:b/>
          <w:sz w:val="22"/>
          <w:szCs w:val="22"/>
          <w:lang w:eastAsia="x-none"/>
        </w:rPr>
        <w:t>:</w:t>
      </w:r>
    </w:p>
    <w:p w14:paraId="34A410F6" w14:textId="6445E9E5"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5C6522">
        <w:rPr>
          <w:rFonts w:ascii="Arial" w:hAnsi="Arial" w:cs="Arial"/>
          <w:color w:val="000000"/>
          <w:sz w:val="22"/>
          <w:szCs w:val="22"/>
        </w:rPr>
        <w:t>V RFP je uvedeno v Požadavku F048 Do řešení IS ESF 2014+ musí být možné jednoduše přidat další indikátor tak, aby tato úprava nevyžadovala úpravu aplikace.</w:t>
      </w:r>
      <w:r w:rsidR="009933CC" w:rsidRPr="008F46A1">
        <w:rPr>
          <w:rFonts w:ascii="Arial" w:hAnsi="Arial" w:cs="Arial"/>
          <w:color w:val="000000"/>
          <w:sz w:val="22"/>
          <w:szCs w:val="22"/>
        </w:rPr>
        <w:t xml:space="preserve"> </w:t>
      </w:r>
      <w:r w:rsidRPr="008F46A1">
        <w:rPr>
          <w:rFonts w:ascii="Arial" w:hAnsi="Arial" w:cs="Arial"/>
          <w:color w:val="000000"/>
          <w:sz w:val="22"/>
          <w:szCs w:val="22"/>
        </w:rPr>
        <w:t xml:space="preserve">Indikátory měly být získávány z číselníku v MS2014+. Jsou tedy i indikátory </w:t>
      </w:r>
      <w:proofErr w:type="gramStart"/>
      <w:r w:rsidRPr="008F46A1">
        <w:rPr>
          <w:rFonts w:ascii="Arial" w:hAnsi="Arial" w:cs="Arial"/>
          <w:color w:val="000000"/>
          <w:sz w:val="22"/>
          <w:szCs w:val="22"/>
        </w:rPr>
        <w:t>čistě v IS</w:t>
      </w:r>
      <w:proofErr w:type="gramEnd"/>
      <w:r w:rsidRPr="008F46A1">
        <w:rPr>
          <w:rFonts w:ascii="Arial" w:hAnsi="Arial" w:cs="Arial"/>
          <w:color w:val="000000"/>
          <w:sz w:val="22"/>
          <w:szCs w:val="22"/>
        </w:rPr>
        <w:t xml:space="preserve"> ESF? Pokud ano, budou ty to "proprietární" indikátory propagovány do jiných systémů?</w:t>
      </w:r>
      <w:r w:rsidR="009933CC" w:rsidRPr="008F46A1">
        <w:rPr>
          <w:rFonts w:ascii="Arial" w:hAnsi="Arial" w:cs="Arial"/>
          <w:color w:val="000000"/>
          <w:sz w:val="22"/>
          <w:szCs w:val="22"/>
        </w:rPr>
        <w:t xml:space="preserve"> </w:t>
      </w:r>
      <w:r w:rsidRPr="008F46A1">
        <w:rPr>
          <w:rFonts w:ascii="Arial" w:hAnsi="Arial" w:cs="Arial"/>
          <w:color w:val="000000"/>
          <w:sz w:val="22"/>
          <w:szCs w:val="22"/>
        </w:rPr>
        <w:t xml:space="preserve">Jak často očekáváte, že </w:t>
      </w:r>
      <w:r w:rsidR="00AA0607">
        <w:rPr>
          <w:rFonts w:ascii="Arial" w:hAnsi="Arial" w:cs="Arial"/>
          <w:color w:val="000000"/>
          <w:sz w:val="22"/>
          <w:szCs w:val="22"/>
        </w:rPr>
        <w:br/>
      </w:r>
      <w:r w:rsidRPr="008F46A1">
        <w:rPr>
          <w:rFonts w:ascii="Arial" w:hAnsi="Arial" w:cs="Arial"/>
          <w:color w:val="000000"/>
          <w:sz w:val="22"/>
          <w:szCs w:val="22"/>
        </w:rPr>
        <w:t>se bude indikátor přidávat?</w:t>
      </w:r>
    </w:p>
    <w:p w14:paraId="41ACB0E7" w14:textId="77777777" w:rsidR="004512DD" w:rsidRPr="00D47E8F" w:rsidRDefault="004512DD" w:rsidP="00E12464">
      <w:pPr>
        <w:spacing w:before="120" w:after="120" w:line="320" w:lineRule="atLeast"/>
        <w:jc w:val="both"/>
        <w:rPr>
          <w:rFonts w:ascii="Arial" w:hAnsi="Arial" w:cs="Arial"/>
          <w:sz w:val="22"/>
          <w:szCs w:val="22"/>
          <w:u w:val="single"/>
          <w:lang w:eastAsia="x-none"/>
        </w:rPr>
      </w:pPr>
      <w:r w:rsidRPr="00D47E8F">
        <w:rPr>
          <w:rFonts w:ascii="Arial" w:hAnsi="Arial" w:cs="Arial"/>
          <w:sz w:val="22"/>
          <w:szCs w:val="22"/>
          <w:u w:val="single"/>
          <w:lang w:eastAsia="x-none"/>
        </w:rPr>
        <w:t>Odpověď zadavatele:</w:t>
      </w:r>
    </w:p>
    <w:p w14:paraId="190B5301" w14:textId="2747FF56" w:rsidR="004512DD" w:rsidRPr="00D47E8F" w:rsidRDefault="003E7284" w:rsidP="00E12464">
      <w:pPr>
        <w:spacing w:before="120" w:after="120" w:line="320" w:lineRule="atLeast"/>
        <w:jc w:val="both"/>
        <w:textAlignment w:val="center"/>
        <w:rPr>
          <w:rFonts w:ascii="Arial" w:hAnsi="Arial" w:cs="Arial"/>
          <w:color w:val="000000"/>
          <w:sz w:val="22"/>
          <w:szCs w:val="22"/>
        </w:rPr>
      </w:pPr>
      <w:r w:rsidRPr="003D50CE">
        <w:rPr>
          <w:rFonts w:ascii="Arial" w:hAnsi="Arial" w:cs="Arial"/>
          <w:color w:val="000000"/>
          <w:sz w:val="22"/>
          <w:szCs w:val="22"/>
        </w:rPr>
        <w:t xml:space="preserve">Ze systému MS2014+ bude přebírána struktura indikátorů, která bude též součástí tzv. Národního číselníku indikátorů. K takto převzatým indikátorům pak má IS ESF 2014+ vypočítat hodnoty a předat do systému MS2014+. Detailní struktura a přehled indikátorů je uvedený v příloze č. 8 </w:t>
      </w:r>
      <w:r w:rsidR="00D47E8F">
        <w:rPr>
          <w:rFonts w:ascii="Arial" w:hAnsi="Arial" w:cs="Arial"/>
          <w:color w:val="000000"/>
          <w:sz w:val="22"/>
          <w:szCs w:val="22"/>
        </w:rPr>
        <w:t>ZD</w:t>
      </w:r>
      <w:r w:rsidRPr="00D47E8F">
        <w:rPr>
          <w:rFonts w:ascii="Arial" w:hAnsi="Arial" w:cs="Arial"/>
          <w:color w:val="000000"/>
          <w:sz w:val="22"/>
          <w:szCs w:val="22"/>
        </w:rPr>
        <w:t xml:space="preserve"> a může být rozpracován v průběhu analytické fáze </w:t>
      </w:r>
      <w:r w:rsidR="00D47E8F" w:rsidRPr="00D47E8F">
        <w:rPr>
          <w:rFonts w:ascii="Arial" w:hAnsi="Arial" w:cs="Arial"/>
          <w:color w:val="000000"/>
          <w:sz w:val="22"/>
          <w:szCs w:val="22"/>
        </w:rPr>
        <w:t>plnění Smlouvy (detailní analýzy prostředí zadavatele)</w:t>
      </w:r>
      <w:r w:rsidR="00D47E8F">
        <w:rPr>
          <w:rFonts w:ascii="Arial" w:hAnsi="Arial" w:cs="Arial"/>
          <w:color w:val="000000"/>
          <w:sz w:val="22"/>
          <w:szCs w:val="22"/>
        </w:rPr>
        <w:t xml:space="preserve">. </w:t>
      </w:r>
      <w:r w:rsidRPr="00D47E8F">
        <w:rPr>
          <w:rFonts w:ascii="Arial" w:hAnsi="Arial" w:cs="Arial"/>
          <w:color w:val="000000"/>
          <w:sz w:val="22"/>
          <w:szCs w:val="22"/>
        </w:rPr>
        <w:t xml:space="preserve">Obecně musí být zahrnuty indikátory, které budou </w:t>
      </w:r>
      <w:r w:rsidRPr="00D47E8F">
        <w:rPr>
          <w:rFonts w:ascii="Arial" w:hAnsi="Arial" w:cs="Arial"/>
          <w:color w:val="000000"/>
          <w:sz w:val="22"/>
          <w:szCs w:val="22"/>
        </w:rPr>
        <w:lastRenderedPageBreak/>
        <w:t>definovány přímo v operačním programu. Doplňování či redefinice indikátorů pak musí projít revizí celého operačního programu a následně zaneseny do Národního číselníku indikátorů. Tento proces je poměrně administrativně náročný, proto nelze očekávat excesivně časté revize indikátorů v operačním programu.</w:t>
      </w:r>
      <w:r w:rsidR="00E12464">
        <w:rPr>
          <w:rFonts w:ascii="Arial" w:hAnsi="Arial" w:cs="Arial"/>
          <w:color w:val="000000"/>
          <w:sz w:val="22"/>
          <w:szCs w:val="22"/>
        </w:rPr>
        <w:t xml:space="preserve"> </w:t>
      </w:r>
    </w:p>
    <w:p w14:paraId="4E3B8C27" w14:textId="77777777" w:rsidR="003E7284" w:rsidRPr="003D50CE" w:rsidRDefault="003E7284" w:rsidP="00E12464">
      <w:pPr>
        <w:spacing w:before="120" w:after="120" w:line="320" w:lineRule="atLeast"/>
        <w:jc w:val="both"/>
        <w:rPr>
          <w:rFonts w:ascii="Arial" w:hAnsi="Arial" w:cs="Arial"/>
          <w:b/>
          <w:sz w:val="22"/>
          <w:szCs w:val="22"/>
          <w:lang w:eastAsia="x-none"/>
        </w:rPr>
      </w:pPr>
    </w:p>
    <w:p w14:paraId="627C12F8" w14:textId="101B4A21" w:rsidR="004512DD" w:rsidRPr="005C6522" w:rsidRDefault="004512DD" w:rsidP="00E12464">
      <w:pPr>
        <w:spacing w:before="120" w:after="120" w:line="320" w:lineRule="atLeast"/>
        <w:jc w:val="both"/>
        <w:rPr>
          <w:rFonts w:ascii="Arial" w:hAnsi="Arial" w:cs="Arial"/>
          <w:b/>
          <w:sz w:val="22"/>
          <w:szCs w:val="22"/>
          <w:lang w:eastAsia="x-none"/>
        </w:rPr>
      </w:pPr>
      <w:r w:rsidRPr="003D50CE">
        <w:rPr>
          <w:rFonts w:ascii="Arial" w:hAnsi="Arial" w:cs="Arial"/>
          <w:b/>
          <w:sz w:val="22"/>
          <w:szCs w:val="22"/>
          <w:lang w:eastAsia="x-none"/>
        </w:rPr>
        <w:t>Dotaz č. 7</w:t>
      </w:r>
      <w:r w:rsidR="005C6522">
        <w:rPr>
          <w:rFonts w:ascii="Arial" w:hAnsi="Arial" w:cs="Arial"/>
          <w:b/>
          <w:sz w:val="22"/>
          <w:szCs w:val="22"/>
          <w:lang w:eastAsia="x-none"/>
        </w:rPr>
        <w:t>3</w:t>
      </w:r>
      <w:r w:rsidRPr="005C6522">
        <w:rPr>
          <w:rFonts w:ascii="Arial" w:hAnsi="Arial" w:cs="Arial"/>
          <w:b/>
          <w:sz w:val="22"/>
          <w:szCs w:val="22"/>
          <w:lang w:eastAsia="x-none"/>
        </w:rPr>
        <w:t>:</w:t>
      </w:r>
    </w:p>
    <w:p w14:paraId="069A08DF" w14:textId="692AD50C"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8F46A1">
        <w:rPr>
          <w:rFonts w:ascii="Arial" w:hAnsi="Arial" w:cs="Arial"/>
          <w:color w:val="000000"/>
          <w:sz w:val="22"/>
          <w:szCs w:val="22"/>
        </w:rPr>
        <w:t xml:space="preserve">V RFP je uvedeno v požadavku F106 V systému bude číselník českých jmen a příjmení </w:t>
      </w:r>
      <w:r w:rsidR="00AA0607">
        <w:rPr>
          <w:rFonts w:ascii="Arial" w:hAnsi="Arial" w:cs="Arial"/>
          <w:color w:val="000000"/>
          <w:sz w:val="22"/>
          <w:szCs w:val="22"/>
        </w:rPr>
        <w:br/>
      </w:r>
      <w:r w:rsidRPr="008F46A1">
        <w:rPr>
          <w:rFonts w:ascii="Arial" w:hAnsi="Arial" w:cs="Arial"/>
          <w:color w:val="000000"/>
          <w:sz w:val="22"/>
          <w:szCs w:val="22"/>
        </w:rPr>
        <w:t>pro účely našeptávače. Dodá zadavatel databáze jmen/příjmení pro naplnění číselníků?</w:t>
      </w:r>
    </w:p>
    <w:p w14:paraId="3493DF68" w14:textId="77777777" w:rsidR="004512DD" w:rsidRPr="008F46A1" w:rsidRDefault="004512DD" w:rsidP="00E12464">
      <w:pPr>
        <w:spacing w:before="120" w:after="120" w:line="320" w:lineRule="atLeast"/>
        <w:jc w:val="both"/>
        <w:rPr>
          <w:rFonts w:ascii="Arial" w:hAnsi="Arial" w:cs="Arial"/>
          <w:sz w:val="22"/>
          <w:szCs w:val="22"/>
          <w:u w:val="single"/>
          <w:lang w:eastAsia="x-none"/>
        </w:rPr>
      </w:pPr>
      <w:r w:rsidRPr="008F46A1">
        <w:rPr>
          <w:rFonts w:ascii="Arial" w:hAnsi="Arial" w:cs="Arial"/>
          <w:sz w:val="22"/>
          <w:szCs w:val="22"/>
          <w:u w:val="single"/>
          <w:lang w:eastAsia="x-none"/>
        </w:rPr>
        <w:t>Odpověď zadavatele:</w:t>
      </w:r>
    </w:p>
    <w:p w14:paraId="4F694A1C" w14:textId="77777777" w:rsidR="00F45BAE" w:rsidRPr="008F46A1" w:rsidRDefault="00F45BAE" w:rsidP="00E12464">
      <w:pPr>
        <w:spacing w:before="120" w:after="120" w:line="320" w:lineRule="atLeast"/>
        <w:jc w:val="both"/>
        <w:textAlignment w:val="center"/>
        <w:rPr>
          <w:rFonts w:ascii="Arial" w:hAnsi="Arial" w:cs="Arial"/>
          <w:color w:val="000000"/>
          <w:sz w:val="22"/>
          <w:szCs w:val="22"/>
        </w:rPr>
      </w:pPr>
      <w:r w:rsidRPr="008F46A1">
        <w:rPr>
          <w:rFonts w:ascii="Arial" w:hAnsi="Arial" w:cs="Arial"/>
          <w:color w:val="000000"/>
          <w:sz w:val="22"/>
          <w:szCs w:val="22"/>
        </w:rPr>
        <w:t>Ano, seznam jmen a příjmení dodá zadavatel.</w:t>
      </w:r>
    </w:p>
    <w:p w14:paraId="27EE729F" w14:textId="77777777" w:rsidR="004512DD" w:rsidRPr="008F46A1" w:rsidRDefault="004512DD" w:rsidP="00E12464">
      <w:pPr>
        <w:spacing w:before="120" w:after="120" w:line="320" w:lineRule="atLeast"/>
        <w:jc w:val="both"/>
        <w:rPr>
          <w:rFonts w:ascii="Arial" w:hAnsi="Arial" w:cs="Arial"/>
          <w:b/>
          <w:sz w:val="22"/>
          <w:szCs w:val="22"/>
          <w:lang w:eastAsia="x-none"/>
        </w:rPr>
      </w:pPr>
    </w:p>
    <w:p w14:paraId="01B00F70" w14:textId="01F79D33" w:rsidR="004512DD" w:rsidRPr="005C6522" w:rsidRDefault="004512DD" w:rsidP="00E12464">
      <w:pPr>
        <w:spacing w:before="120" w:after="120" w:line="320" w:lineRule="atLeast"/>
        <w:jc w:val="both"/>
        <w:rPr>
          <w:rFonts w:ascii="Arial" w:hAnsi="Arial" w:cs="Arial"/>
          <w:b/>
          <w:sz w:val="22"/>
          <w:szCs w:val="22"/>
          <w:lang w:eastAsia="x-none"/>
        </w:rPr>
      </w:pPr>
      <w:r w:rsidRPr="008F46A1">
        <w:rPr>
          <w:rFonts w:ascii="Arial" w:hAnsi="Arial" w:cs="Arial"/>
          <w:b/>
          <w:sz w:val="22"/>
          <w:szCs w:val="22"/>
          <w:lang w:eastAsia="x-none"/>
        </w:rPr>
        <w:t>Dotaz č. 7</w:t>
      </w:r>
      <w:r w:rsidR="005C6522">
        <w:rPr>
          <w:rFonts w:ascii="Arial" w:hAnsi="Arial" w:cs="Arial"/>
          <w:b/>
          <w:sz w:val="22"/>
          <w:szCs w:val="22"/>
          <w:lang w:eastAsia="x-none"/>
        </w:rPr>
        <w:t>4</w:t>
      </w:r>
      <w:r w:rsidRPr="005C6522">
        <w:rPr>
          <w:rFonts w:ascii="Arial" w:hAnsi="Arial" w:cs="Arial"/>
          <w:b/>
          <w:sz w:val="22"/>
          <w:szCs w:val="22"/>
          <w:lang w:eastAsia="x-none"/>
        </w:rPr>
        <w:t>:</w:t>
      </w:r>
    </w:p>
    <w:p w14:paraId="546EB0B5" w14:textId="557BF102"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5C6522">
        <w:rPr>
          <w:rFonts w:ascii="Arial" w:hAnsi="Arial" w:cs="Arial"/>
          <w:color w:val="000000"/>
          <w:sz w:val="22"/>
          <w:szCs w:val="22"/>
        </w:rPr>
        <w:t xml:space="preserve">Je požadována dostupnost 99%, které je možné dosáhnout </w:t>
      </w:r>
      <w:proofErr w:type="spellStart"/>
      <w:r w:rsidRPr="005C6522">
        <w:rPr>
          <w:rFonts w:ascii="Arial" w:hAnsi="Arial" w:cs="Arial"/>
          <w:color w:val="000000"/>
          <w:sz w:val="22"/>
          <w:szCs w:val="22"/>
        </w:rPr>
        <w:t>neclustrovaným</w:t>
      </w:r>
      <w:proofErr w:type="spellEnd"/>
      <w:r w:rsidRPr="005C6522">
        <w:rPr>
          <w:rFonts w:ascii="Arial" w:hAnsi="Arial" w:cs="Arial"/>
          <w:color w:val="000000"/>
          <w:sz w:val="22"/>
          <w:szCs w:val="22"/>
        </w:rPr>
        <w:t xml:space="preserve"> řešením. Architektura bez Single Point </w:t>
      </w:r>
      <w:proofErr w:type="spellStart"/>
      <w:r w:rsidRPr="005C6522">
        <w:rPr>
          <w:rFonts w:ascii="Arial" w:hAnsi="Arial" w:cs="Arial"/>
          <w:color w:val="000000"/>
          <w:sz w:val="22"/>
          <w:szCs w:val="22"/>
        </w:rPr>
        <w:t>of</w:t>
      </w:r>
      <w:proofErr w:type="spellEnd"/>
      <w:r w:rsidRPr="005C6522">
        <w:rPr>
          <w:rFonts w:ascii="Arial" w:hAnsi="Arial" w:cs="Arial"/>
          <w:color w:val="000000"/>
          <w:sz w:val="22"/>
          <w:szCs w:val="22"/>
        </w:rPr>
        <w:t xml:space="preserve"> </w:t>
      </w:r>
      <w:proofErr w:type="spellStart"/>
      <w:r w:rsidRPr="005C6522">
        <w:rPr>
          <w:rFonts w:ascii="Arial" w:hAnsi="Arial" w:cs="Arial"/>
          <w:color w:val="000000"/>
          <w:sz w:val="22"/>
          <w:szCs w:val="22"/>
        </w:rPr>
        <w:t>Failure</w:t>
      </w:r>
      <w:proofErr w:type="spellEnd"/>
      <w:r w:rsidRPr="005C6522">
        <w:rPr>
          <w:rFonts w:ascii="Arial" w:hAnsi="Arial" w:cs="Arial"/>
          <w:color w:val="000000"/>
          <w:sz w:val="22"/>
          <w:szCs w:val="22"/>
        </w:rPr>
        <w:t xml:space="preserve"> tj. s </w:t>
      </w:r>
      <w:proofErr w:type="spellStart"/>
      <w:r w:rsidRPr="005C6522">
        <w:rPr>
          <w:rFonts w:ascii="Arial" w:hAnsi="Arial" w:cs="Arial"/>
          <w:color w:val="000000"/>
          <w:sz w:val="22"/>
          <w:szCs w:val="22"/>
        </w:rPr>
        <w:t>failover</w:t>
      </w:r>
      <w:proofErr w:type="spellEnd"/>
      <w:r w:rsidRPr="008F46A1">
        <w:rPr>
          <w:rFonts w:ascii="Arial" w:hAnsi="Arial" w:cs="Arial"/>
          <w:color w:val="000000"/>
          <w:sz w:val="22"/>
          <w:szCs w:val="22"/>
        </w:rPr>
        <w:t xml:space="preserve"> clusterem výrazně prodraží řešení. </w:t>
      </w:r>
    </w:p>
    <w:p w14:paraId="357DF283" w14:textId="77777777"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8F46A1">
        <w:rPr>
          <w:rFonts w:ascii="Arial" w:hAnsi="Arial" w:cs="Arial"/>
          <w:color w:val="000000"/>
          <w:sz w:val="22"/>
          <w:szCs w:val="22"/>
        </w:rPr>
        <w:t xml:space="preserve">Je tento požadavek striktní a </w:t>
      </w:r>
      <w:proofErr w:type="spellStart"/>
      <w:r w:rsidRPr="008F46A1">
        <w:rPr>
          <w:rFonts w:ascii="Arial" w:hAnsi="Arial" w:cs="Arial"/>
          <w:color w:val="000000"/>
          <w:sz w:val="22"/>
          <w:szCs w:val="22"/>
        </w:rPr>
        <w:t>nepodkročitelný</w:t>
      </w:r>
      <w:proofErr w:type="spellEnd"/>
      <w:r w:rsidRPr="008F46A1">
        <w:rPr>
          <w:rFonts w:ascii="Arial" w:hAnsi="Arial" w:cs="Arial"/>
          <w:color w:val="000000"/>
          <w:sz w:val="22"/>
          <w:szCs w:val="22"/>
        </w:rPr>
        <w:t>?</w:t>
      </w:r>
    </w:p>
    <w:p w14:paraId="4E496635" w14:textId="77777777" w:rsidR="004512DD" w:rsidRPr="008F46A1" w:rsidRDefault="004512DD" w:rsidP="00E12464">
      <w:pPr>
        <w:spacing w:before="120" w:after="120" w:line="320" w:lineRule="atLeast"/>
        <w:jc w:val="both"/>
        <w:rPr>
          <w:rFonts w:ascii="Arial" w:hAnsi="Arial" w:cs="Arial"/>
          <w:sz w:val="22"/>
          <w:szCs w:val="22"/>
          <w:u w:val="single"/>
          <w:lang w:eastAsia="x-none"/>
        </w:rPr>
      </w:pPr>
      <w:r w:rsidRPr="008F46A1">
        <w:rPr>
          <w:rFonts w:ascii="Arial" w:hAnsi="Arial" w:cs="Arial"/>
          <w:sz w:val="22"/>
          <w:szCs w:val="22"/>
          <w:u w:val="single"/>
          <w:lang w:eastAsia="x-none"/>
        </w:rPr>
        <w:t>Odpověď zadavatele:</w:t>
      </w:r>
    </w:p>
    <w:p w14:paraId="6C700EEF" w14:textId="44568C4B" w:rsidR="00F45BAE" w:rsidRPr="008F46A1" w:rsidRDefault="00F45BAE" w:rsidP="00E12464">
      <w:pPr>
        <w:spacing w:before="120" w:after="120" w:line="320" w:lineRule="atLeast"/>
        <w:jc w:val="both"/>
        <w:textAlignment w:val="center"/>
        <w:rPr>
          <w:rFonts w:ascii="Arial" w:hAnsi="Arial" w:cs="Arial"/>
          <w:color w:val="000000"/>
          <w:sz w:val="22"/>
          <w:szCs w:val="22"/>
        </w:rPr>
      </w:pPr>
      <w:r w:rsidRPr="008F46A1">
        <w:rPr>
          <w:rFonts w:ascii="Arial" w:hAnsi="Arial" w:cs="Arial"/>
          <w:color w:val="000000"/>
          <w:sz w:val="22"/>
          <w:szCs w:val="22"/>
        </w:rPr>
        <w:t>Ano, je požadována dostupnost řešení 99%.</w:t>
      </w:r>
    </w:p>
    <w:p w14:paraId="70E2D3B2" w14:textId="77777777" w:rsidR="004512DD" w:rsidRPr="00D47E8F" w:rsidRDefault="004512DD" w:rsidP="00E12464">
      <w:pPr>
        <w:spacing w:before="120" w:after="120" w:line="320" w:lineRule="atLeast"/>
        <w:jc w:val="both"/>
        <w:rPr>
          <w:rFonts w:ascii="Arial" w:hAnsi="Arial" w:cs="Arial"/>
          <w:sz w:val="22"/>
          <w:szCs w:val="22"/>
          <w:u w:val="single"/>
          <w:lang w:eastAsia="x-none"/>
        </w:rPr>
      </w:pPr>
    </w:p>
    <w:p w14:paraId="48E048B4" w14:textId="13564C67" w:rsidR="004512DD" w:rsidRPr="005C6522" w:rsidRDefault="004512DD" w:rsidP="00E12464">
      <w:pPr>
        <w:spacing w:before="120" w:after="120" w:line="320" w:lineRule="atLeast"/>
        <w:jc w:val="both"/>
        <w:rPr>
          <w:rFonts w:ascii="Arial" w:hAnsi="Arial" w:cs="Arial"/>
          <w:b/>
          <w:sz w:val="22"/>
          <w:szCs w:val="22"/>
          <w:lang w:eastAsia="x-none"/>
        </w:rPr>
      </w:pPr>
      <w:r w:rsidRPr="00D47E8F">
        <w:rPr>
          <w:rFonts w:ascii="Arial" w:hAnsi="Arial" w:cs="Arial"/>
          <w:b/>
          <w:sz w:val="22"/>
          <w:szCs w:val="22"/>
          <w:lang w:eastAsia="x-none"/>
        </w:rPr>
        <w:t>Dotaz č. 7</w:t>
      </w:r>
      <w:r w:rsidR="005C6522">
        <w:rPr>
          <w:rFonts w:ascii="Arial" w:hAnsi="Arial" w:cs="Arial"/>
          <w:b/>
          <w:sz w:val="22"/>
          <w:szCs w:val="22"/>
          <w:lang w:eastAsia="x-none"/>
        </w:rPr>
        <w:t>5</w:t>
      </w:r>
      <w:r w:rsidRPr="005C6522">
        <w:rPr>
          <w:rFonts w:ascii="Arial" w:hAnsi="Arial" w:cs="Arial"/>
          <w:b/>
          <w:sz w:val="22"/>
          <w:szCs w:val="22"/>
          <w:lang w:eastAsia="x-none"/>
        </w:rPr>
        <w:t>:</w:t>
      </w:r>
    </w:p>
    <w:p w14:paraId="5F51F0BD" w14:textId="2B3C2BEA"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5C6522">
        <w:rPr>
          <w:rFonts w:ascii="Arial" w:hAnsi="Arial" w:cs="Arial"/>
          <w:color w:val="000000"/>
          <w:sz w:val="22"/>
          <w:szCs w:val="22"/>
        </w:rPr>
        <w:t xml:space="preserve">Řešení bude integrováno na různé systémy. Můžete přehledně uvést pro každý </w:t>
      </w:r>
      <w:r w:rsidR="00AA0607">
        <w:rPr>
          <w:rFonts w:ascii="Arial" w:hAnsi="Arial" w:cs="Arial"/>
          <w:color w:val="000000"/>
          <w:sz w:val="22"/>
          <w:szCs w:val="22"/>
        </w:rPr>
        <w:br/>
      </w:r>
      <w:r w:rsidRPr="005C6522">
        <w:rPr>
          <w:rFonts w:ascii="Arial" w:hAnsi="Arial" w:cs="Arial"/>
          <w:color w:val="000000"/>
          <w:sz w:val="22"/>
          <w:szCs w:val="22"/>
        </w:rPr>
        <w:t xml:space="preserve">z </w:t>
      </w:r>
      <w:proofErr w:type="spellStart"/>
      <w:r w:rsidRPr="005C6522">
        <w:rPr>
          <w:rFonts w:ascii="Arial" w:hAnsi="Arial" w:cs="Arial"/>
          <w:color w:val="000000"/>
          <w:sz w:val="22"/>
          <w:szCs w:val="22"/>
        </w:rPr>
        <w:t>prointegrovaných</w:t>
      </w:r>
      <w:proofErr w:type="spellEnd"/>
      <w:r w:rsidRPr="005C6522">
        <w:rPr>
          <w:rFonts w:ascii="Arial" w:hAnsi="Arial" w:cs="Arial"/>
          <w:color w:val="000000"/>
          <w:sz w:val="22"/>
          <w:szCs w:val="22"/>
        </w:rPr>
        <w:t xml:space="preserve"> sy</w:t>
      </w:r>
      <w:r w:rsidRPr="008F46A1">
        <w:rPr>
          <w:rFonts w:ascii="Arial" w:hAnsi="Arial" w:cs="Arial"/>
          <w:color w:val="000000"/>
          <w:sz w:val="22"/>
          <w:szCs w:val="22"/>
        </w:rPr>
        <w:t>stému, s jakým počtem interface bude IS ESF2014+ komunikovat?</w:t>
      </w:r>
    </w:p>
    <w:p w14:paraId="7D307480" w14:textId="77777777" w:rsidR="004512DD" w:rsidRPr="008F46A1" w:rsidRDefault="004512DD" w:rsidP="00E12464">
      <w:pPr>
        <w:spacing w:before="120" w:after="120" w:line="320" w:lineRule="atLeast"/>
        <w:jc w:val="both"/>
        <w:rPr>
          <w:rFonts w:ascii="Arial" w:hAnsi="Arial" w:cs="Arial"/>
          <w:sz w:val="22"/>
          <w:szCs w:val="22"/>
          <w:u w:val="single"/>
          <w:lang w:eastAsia="x-none"/>
        </w:rPr>
      </w:pPr>
      <w:r w:rsidRPr="008F46A1">
        <w:rPr>
          <w:rFonts w:ascii="Arial" w:hAnsi="Arial" w:cs="Arial"/>
          <w:sz w:val="22"/>
          <w:szCs w:val="22"/>
          <w:u w:val="single"/>
          <w:lang w:eastAsia="x-none"/>
        </w:rPr>
        <w:t>Odpověď zadavatele:</w:t>
      </w:r>
    </w:p>
    <w:p w14:paraId="0BC03462" w14:textId="3E6D81D4" w:rsidR="00F45BAE" w:rsidRPr="00D47E8F" w:rsidRDefault="00F45BAE" w:rsidP="00E12464">
      <w:pPr>
        <w:spacing w:before="120" w:after="120" w:line="320" w:lineRule="atLeast"/>
        <w:jc w:val="both"/>
        <w:textAlignment w:val="center"/>
        <w:rPr>
          <w:rFonts w:ascii="Arial" w:hAnsi="Arial" w:cs="Arial"/>
          <w:color w:val="000000"/>
          <w:sz w:val="22"/>
          <w:szCs w:val="22"/>
        </w:rPr>
      </w:pPr>
      <w:r w:rsidRPr="008F46A1">
        <w:rPr>
          <w:rFonts w:ascii="Arial" w:hAnsi="Arial" w:cs="Arial"/>
          <w:color w:val="000000"/>
          <w:sz w:val="22"/>
          <w:szCs w:val="22"/>
        </w:rPr>
        <w:t xml:space="preserve">Požadavky na integraci jsou uvedeny v příloze </w:t>
      </w:r>
      <w:r w:rsidR="00D47E8F">
        <w:rPr>
          <w:rFonts w:ascii="Arial" w:hAnsi="Arial" w:cs="Arial"/>
          <w:color w:val="000000"/>
          <w:sz w:val="22"/>
          <w:szCs w:val="22"/>
        </w:rPr>
        <w:t xml:space="preserve">č. </w:t>
      </w:r>
      <w:r w:rsidRPr="008F46A1">
        <w:rPr>
          <w:rFonts w:ascii="Arial" w:hAnsi="Arial" w:cs="Arial"/>
          <w:color w:val="000000"/>
          <w:sz w:val="22"/>
          <w:szCs w:val="22"/>
        </w:rPr>
        <w:t>6</w:t>
      </w:r>
      <w:r w:rsidR="00D47E8F">
        <w:rPr>
          <w:rFonts w:ascii="Arial" w:hAnsi="Arial" w:cs="Arial"/>
          <w:color w:val="000000"/>
          <w:sz w:val="22"/>
          <w:szCs w:val="22"/>
        </w:rPr>
        <w:t xml:space="preserve"> ZD</w:t>
      </w:r>
      <w:r w:rsidRPr="008F46A1">
        <w:rPr>
          <w:rFonts w:ascii="Arial" w:hAnsi="Arial" w:cs="Arial"/>
          <w:color w:val="000000"/>
          <w:sz w:val="22"/>
          <w:szCs w:val="22"/>
        </w:rPr>
        <w:t xml:space="preserve">. Data a odpovídající zdroje dat </w:t>
      </w:r>
      <w:r w:rsidR="00AA0607">
        <w:rPr>
          <w:rFonts w:ascii="Arial" w:hAnsi="Arial" w:cs="Arial"/>
          <w:color w:val="000000"/>
          <w:sz w:val="22"/>
          <w:szCs w:val="22"/>
        </w:rPr>
        <w:br/>
      </w:r>
      <w:r w:rsidRPr="008F46A1">
        <w:rPr>
          <w:rFonts w:ascii="Arial" w:hAnsi="Arial" w:cs="Arial"/>
          <w:color w:val="000000"/>
          <w:sz w:val="22"/>
          <w:szCs w:val="22"/>
        </w:rPr>
        <w:t xml:space="preserve">pro výpočet indikátorů jsou uvedeny v příloze </w:t>
      </w:r>
      <w:r w:rsidR="00D47E8F">
        <w:rPr>
          <w:rFonts w:ascii="Arial" w:hAnsi="Arial" w:cs="Arial"/>
          <w:color w:val="000000"/>
          <w:sz w:val="22"/>
          <w:szCs w:val="22"/>
        </w:rPr>
        <w:t xml:space="preserve">č. </w:t>
      </w:r>
      <w:r w:rsidRPr="008F46A1">
        <w:rPr>
          <w:rFonts w:ascii="Arial" w:hAnsi="Arial" w:cs="Arial"/>
          <w:color w:val="000000"/>
          <w:sz w:val="22"/>
          <w:szCs w:val="22"/>
        </w:rPr>
        <w:t>8</w:t>
      </w:r>
      <w:r w:rsidR="00D47E8F">
        <w:rPr>
          <w:rFonts w:ascii="Arial" w:hAnsi="Arial" w:cs="Arial"/>
          <w:color w:val="000000"/>
          <w:sz w:val="22"/>
          <w:szCs w:val="22"/>
        </w:rPr>
        <w:t xml:space="preserve"> ZD</w:t>
      </w:r>
      <w:r w:rsidRPr="008F46A1">
        <w:rPr>
          <w:rFonts w:ascii="Arial" w:hAnsi="Arial" w:cs="Arial"/>
          <w:color w:val="000000"/>
          <w:sz w:val="22"/>
          <w:szCs w:val="22"/>
        </w:rPr>
        <w:t xml:space="preserve">. Detailní popis rozhraní jednotlivých systémů bude vybranému uchazeči k dispozici </w:t>
      </w:r>
      <w:r w:rsidR="00D47E8F" w:rsidRPr="00D47E8F">
        <w:rPr>
          <w:rFonts w:ascii="Arial" w:hAnsi="Arial" w:cs="Arial"/>
          <w:color w:val="000000"/>
          <w:sz w:val="22"/>
          <w:szCs w:val="22"/>
        </w:rPr>
        <w:t xml:space="preserve">v průběhu analytické fáze plnění Smlouvy (detailní analýzy prostředí </w:t>
      </w:r>
      <w:proofErr w:type="gramStart"/>
      <w:r w:rsidR="00D47E8F" w:rsidRPr="00D47E8F">
        <w:rPr>
          <w:rFonts w:ascii="Arial" w:hAnsi="Arial" w:cs="Arial"/>
          <w:color w:val="000000"/>
          <w:sz w:val="22"/>
          <w:szCs w:val="22"/>
        </w:rPr>
        <w:t>zadavatele)</w:t>
      </w:r>
      <w:r w:rsidR="00D47E8F">
        <w:rPr>
          <w:rFonts w:ascii="Arial" w:hAnsi="Arial" w:cs="Arial"/>
          <w:color w:val="000000"/>
          <w:sz w:val="22"/>
          <w:szCs w:val="22"/>
        </w:rPr>
        <w:t>.</w:t>
      </w:r>
      <w:r w:rsidRPr="00D47E8F">
        <w:rPr>
          <w:rFonts w:ascii="Arial" w:hAnsi="Arial" w:cs="Arial"/>
          <w:color w:val="000000"/>
          <w:sz w:val="22"/>
          <w:szCs w:val="22"/>
        </w:rPr>
        <w:t>.</w:t>
      </w:r>
      <w:proofErr w:type="gramEnd"/>
    </w:p>
    <w:p w14:paraId="46F25F5D" w14:textId="77777777" w:rsidR="004512DD" w:rsidRPr="00D47E8F" w:rsidRDefault="004512DD" w:rsidP="00E12464">
      <w:pPr>
        <w:spacing w:before="120" w:after="120" w:line="320" w:lineRule="atLeast"/>
        <w:jc w:val="both"/>
        <w:rPr>
          <w:rFonts w:ascii="Arial" w:hAnsi="Arial" w:cs="Arial"/>
          <w:sz w:val="22"/>
          <w:szCs w:val="22"/>
          <w:u w:val="single"/>
          <w:lang w:eastAsia="x-none"/>
        </w:rPr>
      </w:pPr>
    </w:p>
    <w:p w14:paraId="5B415F34" w14:textId="2AF1393B" w:rsidR="004512DD" w:rsidRPr="005C6522" w:rsidRDefault="004512DD" w:rsidP="00E12464">
      <w:pPr>
        <w:spacing w:before="120" w:after="120" w:line="320" w:lineRule="atLeast"/>
        <w:jc w:val="both"/>
        <w:rPr>
          <w:rFonts w:ascii="Arial" w:hAnsi="Arial" w:cs="Arial"/>
          <w:b/>
          <w:sz w:val="22"/>
          <w:szCs w:val="22"/>
          <w:lang w:eastAsia="x-none"/>
        </w:rPr>
      </w:pPr>
      <w:r w:rsidRPr="00D47E8F">
        <w:rPr>
          <w:rFonts w:ascii="Arial" w:hAnsi="Arial" w:cs="Arial"/>
          <w:b/>
          <w:sz w:val="22"/>
          <w:szCs w:val="22"/>
          <w:lang w:eastAsia="x-none"/>
        </w:rPr>
        <w:t>Dotaz č. 7</w:t>
      </w:r>
      <w:r w:rsidR="005C6522">
        <w:rPr>
          <w:rFonts w:ascii="Arial" w:hAnsi="Arial" w:cs="Arial"/>
          <w:b/>
          <w:sz w:val="22"/>
          <w:szCs w:val="22"/>
          <w:lang w:eastAsia="x-none"/>
        </w:rPr>
        <w:t>6</w:t>
      </w:r>
      <w:r w:rsidRPr="005C6522">
        <w:rPr>
          <w:rFonts w:ascii="Arial" w:hAnsi="Arial" w:cs="Arial"/>
          <w:b/>
          <w:sz w:val="22"/>
          <w:szCs w:val="22"/>
          <w:lang w:eastAsia="x-none"/>
        </w:rPr>
        <w:t>:</w:t>
      </w:r>
    </w:p>
    <w:p w14:paraId="75EE47B9" w14:textId="77777777"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5C6522">
        <w:rPr>
          <w:rFonts w:ascii="Arial" w:hAnsi="Arial" w:cs="Arial"/>
          <w:color w:val="000000"/>
          <w:sz w:val="22"/>
          <w:szCs w:val="22"/>
        </w:rPr>
        <w:t xml:space="preserve">Disponuje zadavatel ESF certifikátem pro doménu, na které bude provozován IS </w:t>
      </w:r>
      <w:proofErr w:type="spellStart"/>
      <w:r w:rsidRPr="005C6522">
        <w:rPr>
          <w:rFonts w:ascii="Arial" w:hAnsi="Arial" w:cs="Arial"/>
          <w:color w:val="000000"/>
          <w:sz w:val="22"/>
          <w:szCs w:val="22"/>
        </w:rPr>
        <w:t>IS</w:t>
      </w:r>
      <w:proofErr w:type="spellEnd"/>
      <w:r w:rsidRPr="005C6522">
        <w:rPr>
          <w:rFonts w:ascii="Arial" w:hAnsi="Arial" w:cs="Arial"/>
          <w:color w:val="000000"/>
          <w:sz w:val="22"/>
          <w:szCs w:val="22"/>
        </w:rPr>
        <w:t xml:space="preserve"> ESF2014+, bude možné jej využít pro řešení?</w:t>
      </w:r>
    </w:p>
    <w:p w14:paraId="7C1E6D15" w14:textId="77777777" w:rsidR="004512DD" w:rsidRPr="008F46A1" w:rsidRDefault="004512DD" w:rsidP="00E12464">
      <w:pPr>
        <w:spacing w:before="120" w:after="120" w:line="320" w:lineRule="atLeast"/>
        <w:jc w:val="both"/>
        <w:rPr>
          <w:rFonts w:ascii="Arial" w:hAnsi="Arial" w:cs="Arial"/>
          <w:sz w:val="22"/>
          <w:szCs w:val="22"/>
          <w:u w:val="single"/>
          <w:lang w:eastAsia="x-none"/>
        </w:rPr>
      </w:pPr>
      <w:r w:rsidRPr="008F46A1">
        <w:rPr>
          <w:rFonts w:ascii="Arial" w:hAnsi="Arial" w:cs="Arial"/>
          <w:sz w:val="22"/>
          <w:szCs w:val="22"/>
          <w:u w:val="single"/>
          <w:lang w:eastAsia="x-none"/>
        </w:rPr>
        <w:t>Odpověď zadavatele:</w:t>
      </w:r>
    </w:p>
    <w:p w14:paraId="364BC0B5" w14:textId="6D2553DE" w:rsidR="004512DD" w:rsidRPr="00D47E8F" w:rsidRDefault="003E7284" w:rsidP="00E12464">
      <w:pPr>
        <w:spacing w:before="120" w:after="120" w:line="320" w:lineRule="atLeast"/>
        <w:jc w:val="both"/>
        <w:textAlignment w:val="center"/>
        <w:rPr>
          <w:rFonts w:ascii="Arial" w:hAnsi="Arial" w:cs="Arial"/>
          <w:color w:val="000000"/>
          <w:sz w:val="22"/>
          <w:szCs w:val="22"/>
        </w:rPr>
      </w:pPr>
      <w:r w:rsidRPr="008F46A1">
        <w:rPr>
          <w:rFonts w:ascii="Arial" w:hAnsi="Arial" w:cs="Arial"/>
          <w:color w:val="000000"/>
          <w:sz w:val="22"/>
          <w:szCs w:val="22"/>
        </w:rPr>
        <w:t xml:space="preserve">Zadavatel disponuje časově omezeným </w:t>
      </w:r>
      <w:proofErr w:type="spellStart"/>
      <w:r w:rsidRPr="008F46A1">
        <w:rPr>
          <w:rFonts w:ascii="Arial" w:hAnsi="Arial" w:cs="Arial"/>
          <w:color w:val="000000"/>
          <w:sz w:val="22"/>
          <w:szCs w:val="22"/>
        </w:rPr>
        <w:t>wildcard</w:t>
      </w:r>
      <w:proofErr w:type="spellEnd"/>
      <w:r w:rsidRPr="008F46A1">
        <w:rPr>
          <w:rFonts w:ascii="Arial" w:hAnsi="Arial" w:cs="Arial"/>
          <w:color w:val="000000"/>
          <w:sz w:val="22"/>
          <w:szCs w:val="22"/>
        </w:rPr>
        <w:t xml:space="preserve"> </w:t>
      </w:r>
      <w:r w:rsidR="00C26F95" w:rsidRPr="008F46A1">
        <w:rPr>
          <w:rFonts w:ascii="Arial" w:hAnsi="Arial" w:cs="Arial"/>
          <w:color w:val="000000"/>
          <w:sz w:val="22"/>
          <w:szCs w:val="22"/>
        </w:rPr>
        <w:t xml:space="preserve">(*.esfcr.cz) </w:t>
      </w:r>
      <w:r w:rsidRPr="008F46A1">
        <w:rPr>
          <w:rFonts w:ascii="Arial" w:hAnsi="Arial" w:cs="Arial"/>
          <w:color w:val="000000"/>
          <w:sz w:val="22"/>
          <w:szCs w:val="22"/>
        </w:rPr>
        <w:t xml:space="preserve">certifikátem </w:t>
      </w:r>
      <w:proofErr w:type="spellStart"/>
      <w:r w:rsidRPr="008F46A1">
        <w:rPr>
          <w:rFonts w:ascii="Arial" w:hAnsi="Arial" w:cs="Arial"/>
          <w:color w:val="000000"/>
          <w:sz w:val="22"/>
          <w:szCs w:val="22"/>
        </w:rPr>
        <w:t>RapidSSL</w:t>
      </w:r>
      <w:proofErr w:type="spellEnd"/>
      <w:r w:rsidRPr="008F46A1">
        <w:rPr>
          <w:rFonts w:ascii="Arial" w:hAnsi="Arial" w:cs="Arial"/>
          <w:color w:val="000000"/>
          <w:sz w:val="22"/>
          <w:szCs w:val="22"/>
        </w:rPr>
        <w:t>, který je aktuálně platný do 21. 2. 2018</w:t>
      </w:r>
      <w:r w:rsidR="00C26F95" w:rsidRPr="00D47E8F">
        <w:rPr>
          <w:rFonts w:ascii="Arial" w:hAnsi="Arial" w:cs="Arial"/>
          <w:color w:val="000000"/>
          <w:sz w:val="22"/>
          <w:szCs w:val="22"/>
        </w:rPr>
        <w:t xml:space="preserve">, před vypršením platnosti certifikátu poskytovatel řešení zajistí prodloužení platnosti či nákup jiného typu certifikátu. V současné době je však zvažována </w:t>
      </w:r>
      <w:r w:rsidR="00C26F95" w:rsidRPr="00D47E8F">
        <w:rPr>
          <w:rFonts w:ascii="Arial" w:hAnsi="Arial" w:cs="Arial"/>
          <w:color w:val="000000"/>
          <w:sz w:val="22"/>
          <w:szCs w:val="22"/>
        </w:rPr>
        <w:lastRenderedPageBreak/>
        <w:t xml:space="preserve">budoucí propagace domény esf.cz, proto je třeba kalkulovat také se zajištěním </w:t>
      </w:r>
      <w:proofErr w:type="spellStart"/>
      <w:r w:rsidR="00C26F95" w:rsidRPr="00D47E8F">
        <w:rPr>
          <w:rFonts w:ascii="Arial" w:hAnsi="Arial" w:cs="Arial"/>
          <w:color w:val="000000"/>
          <w:sz w:val="22"/>
          <w:szCs w:val="22"/>
        </w:rPr>
        <w:t>wildcard</w:t>
      </w:r>
      <w:proofErr w:type="spellEnd"/>
      <w:r w:rsidR="00C26F95" w:rsidRPr="00D47E8F">
        <w:rPr>
          <w:rFonts w:ascii="Arial" w:hAnsi="Arial" w:cs="Arial"/>
          <w:color w:val="000000"/>
          <w:sz w:val="22"/>
          <w:szCs w:val="22"/>
        </w:rPr>
        <w:t xml:space="preserve"> SSL certifikátu pro doménu *.esf.cz, kterým zadavatel v současné době nedisponuje.</w:t>
      </w:r>
    </w:p>
    <w:p w14:paraId="25E461D0" w14:textId="77777777" w:rsidR="005C6522" w:rsidRDefault="005C6522" w:rsidP="00E12464">
      <w:pPr>
        <w:spacing w:before="120" w:after="120" w:line="320" w:lineRule="atLeast"/>
        <w:jc w:val="both"/>
        <w:rPr>
          <w:rFonts w:ascii="Arial" w:hAnsi="Arial" w:cs="Arial"/>
          <w:b/>
          <w:sz w:val="22"/>
          <w:szCs w:val="22"/>
          <w:lang w:eastAsia="x-none"/>
        </w:rPr>
      </w:pPr>
    </w:p>
    <w:p w14:paraId="132C9FD2" w14:textId="032D6959" w:rsidR="004512DD" w:rsidRPr="005C6522" w:rsidRDefault="004512DD" w:rsidP="00E12464">
      <w:pPr>
        <w:spacing w:before="120" w:after="120" w:line="320" w:lineRule="atLeast"/>
        <w:jc w:val="both"/>
        <w:rPr>
          <w:rFonts w:ascii="Arial" w:hAnsi="Arial" w:cs="Arial"/>
          <w:b/>
          <w:sz w:val="22"/>
          <w:szCs w:val="22"/>
          <w:lang w:eastAsia="x-none"/>
        </w:rPr>
      </w:pPr>
      <w:r w:rsidRPr="005C6522">
        <w:rPr>
          <w:rFonts w:ascii="Arial" w:hAnsi="Arial" w:cs="Arial"/>
          <w:b/>
          <w:sz w:val="22"/>
          <w:szCs w:val="22"/>
          <w:lang w:eastAsia="x-none"/>
        </w:rPr>
        <w:t>Dotaz č. 7</w:t>
      </w:r>
      <w:r w:rsidR="005C6522">
        <w:rPr>
          <w:rFonts w:ascii="Arial" w:hAnsi="Arial" w:cs="Arial"/>
          <w:b/>
          <w:sz w:val="22"/>
          <w:szCs w:val="22"/>
          <w:lang w:eastAsia="x-none"/>
        </w:rPr>
        <w:t>7</w:t>
      </w:r>
      <w:r w:rsidRPr="005C6522">
        <w:rPr>
          <w:rFonts w:ascii="Arial" w:hAnsi="Arial" w:cs="Arial"/>
          <w:b/>
          <w:sz w:val="22"/>
          <w:szCs w:val="22"/>
          <w:lang w:eastAsia="x-none"/>
        </w:rPr>
        <w:t>:</w:t>
      </w:r>
    </w:p>
    <w:p w14:paraId="50C7D5D1" w14:textId="0ED9CA7F"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5C6522">
        <w:rPr>
          <w:rFonts w:ascii="Arial" w:hAnsi="Arial" w:cs="Arial"/>
          <w:color w:val="000000"/>
          <w:sz w:val="22"/>
          <w:szCs w:val="22"/>
        </w:rPr>
        <w:t xml:space="preserve">V RFP je uvedeno v Příloze 6 </w:t>
      </w:r>
      <w:r w:rsidRPr="005C6522">
        <w:rPr>
          <w:rFonts w:ascii="Arial" w:hAnsi="Arial" w:cs="Arial"/>
          <w:b/>
          <w:bCs/>
          <w:color w:val="000000"/>
          <w:sz w:val="22"/>
          <w:szCs w:val="22"/>
        </w:rPr>
        <w:t>Událost</w:t>
      </w:r>
      <w:r w:rsidRPr="008F46A1">
        <w:rPr>
          <w:rFonts w:ascii="Arial" w:hAnsi="Arial" w:cs="Arial"/>
          <w:color w:val="000000"/>
          <w:sz w:val="22"/>
          <w:szCs w:val="22"/>
        </w:rPr>
        <w:t xml:space="preserve"> </w:t>
      </w:r>
      <w:r w:rsidRPr="008F46A1">
        <w:rPr>
          <w:rFonts w:ascii="Arial" w:hAnsi="Arial" w:cs="Arial"/>
          <w:b/>
          <w:bCs/>
          <w:color w:val="000000"/>
          <w:sz w:val="22"/>
          <w:szCs w:val="22"/>
        </w:rPr>
        <w:t>kategorie A</w:t>
      </w:r>
      <w:r w:rsidRPr="008F46A1">
        <w:rPr>
          <w:rFonts w:ascii="Arial" w:hAnsi="Arial" w:cs="Arial"/>
          <w:color w:val="000000"/>
          <w:sz w:val="22"/>
          <w:szCs w:val="22"/>
        </w:rPr>
        <w:t xml:space="preserve"> – kritická událost (výpadek) – je situace, při které Systém není použitelný ve svých základních funkcích nebo se vyskytuje funkční výpadek znemožňující činnost části Systému. Které funkce jsou považovány za "základní". </w:t>
      </w:r>
    </w:p>
    <w:p w14:paraId="69F57EE8" w14:textId="77777777" w:rsidR="004512DD" w:rsidRPr="008F46A1" w:rsidRDefault="004512DD" w:rsidP="00E12464">
      <w:pPr>
        <w:spacing w:before="120" w:after="120" w:line="320" w:lineRule="atLeast"/>
        <w:jc w:val="both"/>
        <w:rPr>
          <w:rFonts w:ascii="Arial" w:hAnsi="Arial" w:cs="Arial"/>
          <w:sz w:val="22"/>
          <w:szCs w:val="22"/>
          <w:u w:val="single"/>
          <w:lang w:eastAsia="x-none"/>
        </w:rPr>
      </w:pPr>
      <w:r w:rsidRPr="008F46A1">
        <w:rPr>
          <w:rFonts w:ascii="Arial" w:hAnsi="Arial" w:cs="Arial"/>
          <w:sz w:val="22"/>
          <w:szCs w:val="22"/>
          <w:u w:val="single"/>
          <w:lang w:eastAsia="x-none"/>
        </w:rPr>
        <w:t>Odpověď zadavatele:</w:t>
      </w:r>
    </w:p>
    <w:p w14:paraId="75DAAD05" w14:textId="77777777" w:rsidR="00F45BAE" w:rsidRPr="00D47E8F" w:rsidRDefault="00F45BAE" w:rsidP="00E12464">
      <w:pPr>
        <w:spacing w:before="120" w:after="120" w:line="320" w:lineRule="atLeast"/>
        <w:jc w:val="both"/>
        <w:textAlignment w:val="center"/>
        <w:rPr>
          <w:rFonts w:ascii="Arial" w:hAnsi="Arial" w:cs="Arial"/>
          <w:color w:val="000000"/>
          <w:sz w:val="22"/>
          <w:szCs w:val="22"/>
        </w:rPr>
      </w:pPr>
      <w:r w:rsidRPr="00D47E8F">
        <w:rPr>
          <w:rFonts w:ascii="Arial" w:hAnsi="Arial" w:cs="Arial"/>
          <w:color w:val="000000"/>
          <w:sz w:val="22"/>
          <w:szCs w:val="22"/>
        </w:rPr>
        <w:t>Vada kategorie A obecně popisuje situaci, kdy není možné využívat klíčovou funkcionalitu řešení, neexistuje náhradní řešení a je tak znemožněna činnost některé skupiny uživatelů. Zadavatel se domnívá, že není nezbytné pro definici vady specifikovat seznam základních funkcí řešení.</w:t>
      </w:r>
    </w:p>
    <w:p w14:paraId="00D0F155" w14:textId="77777777" w:rsidR="004512DD" w:rsidRPr="003D50CE" w:rsidRDefault="004512DD" w:rsidP="00E12464">
      <w:pPr>
        <w:spacing w:before="120" w:after="120" w:line="320" w:lineRule="atLeast"/>
        <w:jc w:val="both"/>
        <w:rPr>
          <w:rFonts w:ascii="Arial" w:hAnsi="Arial" w:cs="Arial"/>
          <w:sz w:val="22"/>
          <w:szCs w:val="22"/>
          <w:u w:val="single"/>
          <w:lang w:eastAsia="x-none"/>
        </w:rPr>
      </w:pPr>
    </w:p>
    <w:p w14:paraId="6AC6F290" w14:textId="002F37CE" w:rsidR="004512DD" w:rsidRPr="005C6522" w:rsidRDefault="004512DD" w:rsidP="00E12464">
      <w:pPr>
        <w:spacing w:before="120" w:after="120" w:line="320" w:lineRule="atLeast"/>
        <w:jc w:val="both"/>
        <w:rPr>
          <w:rFonts w:ascii="Arial" w:hAnsi="Arial" w:cs="Arial"/>
          <w:b/>
          <w:sz w:val="22"/>
          <w:szCs w:val="22"/>
          <w:lang w:eastAsia="x-none"/>
        </w:rPr>
      </w:pPr>
      <w:r w:rsidRPr="003D50CE">
        <w:rPr>
          <w:rFonts w:ascii="Arial" w:hAnsi="Arial" w:cs="Arial"/>
          <w:b/>
          <w:sz w:val="22"/>
          <w:szCs w:val="22"/>
          <w:lang w:eastAsia="x-none"/>
        </w:rPr>
        <w:t>Dotaz č. 7</w:t>
      </w:r>
      <w:r w:rsidR="005C6522">
        <w:rPr>
          <w:rFonts w:ascii="Arial" w:hAnsi="Arial" w:cs="Arial"/>
          <w:b/>
          <w:sz w:val="22"/>
          <w:szCs w:val="22"/>
          <w:lang w:eastAsia="x-none"/>
        </w:rPr>
        <w:t>8</w:t>
      </w:r>
      <w:r w:rsidRPr="005C6522">
        <w:rPr>
          <w:rFonts w:ascii="Arial" w:hAnsi="Arial" w:cs="Arial"/>
          <w:b/>
          <w:sz w:val="22"/>
          <w:szCs w:val="22"/>
          <w:lang w:eastAsia="x-none"/>
        </w:rPr>
        <w:t>:</w:t>
      </w:r>
    </w:p>
    <w:p w14:paraId="5B67239B" w14:textId="78E1DA46"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5C6522">
        <w:rPr>
          <w:rFonts w:ascii="Arial" w:hAnsi="Arial" w:cs="Arial"/>
          <w:color w:val="000000"/>
          <w:sz w:val="22"/>
          <w:szCs w:val="22"/>
        </w:rPr>
        <w:t>V RFP je uvedeno v Příloze 6 na</w:t>
      </w:r>
      <w:r w:rsidR="00E12464">
        <w:rPr>
          <w:rFonts w:ascii="Arial" w:hAnsi="Arial" w:cs="Arial"/>
          <w:color w:val="000000"/>
          <w:sz w:val="22"/>
          <w:szCs w:val="22"/>
        </w:rPr>
        <w:t xml:space="preserve"> </w:t>
      </w:r>
      <w:r w:rsidRPr="005C6522">
        <w:rPr>
          <w:rFonts w:ascii="Arial" w:hAnsi="Arial" w:cs="Arial"/>
          <w:color w:val="000000"/>
          <w:sz w:val="22"/>
          <w:szCs w:val="22"/>
        </w:rPr>
        <w:t xml:space="preserve">str. 38: </w:t>
      </w:r>
      <w:r w:rsidRPr="005C6522">
        <w:rPr>
          <w:rFonts w:ascii="Arial" w:hAnsi="Arial" w:cs="Arial"/>
          <w:iCs/>
          <w:color w:val="000000"/>
          <w:sz w:val="22"/>
          <w:szCs w:val="22"/>
        </w:rPr>
        <w:t>"Budou sledovány následující parametry v rámci Zaručené provozní doby, tedy v režimu 24x7</w:t>
      </w:r>
      <w:r w:rsidRPr="008F46A1">
        <w:rPr>
          <w:rFonts w:ascii="Arial" w:hAnsi="Arial" w:cs="Arial"/>
          <w:color w:val="000000"/>
          <w:sz w:val="22"/>
          <w:szCs w:val="22"/>
        </w:rPr>
        <w:t>",</w:t>
      </w:r>
      <w:r w:rsidR="00E12464">
        <w:rPr>
          <w:rFonts w:ascii="Arial" w:hAnsi="Arial" w:cs="Arial"/>
          <w:color w:val="000000"/>
          <w:sz w:val="22"/>
          <w:szCs w:val="22"/>
        </w:rPr>
        <w:t xml:space="preserve"> </w:t>
      </w:r>
      <w:r w:rsidRPr="008F46A1">
        <w:rPr>
          <w:rFonts w:ascii="Arial" w:hAnsi="Arial" w:cs="Arial"/>
          <w:color w:val="000000"/>
          <w:sz w:val="22"/>
          <w:szCs w:val="22"/>
        </w:rPr>
        <w:t>na též stránce pak "</w:t>
      </w:r>
      <w:r w:rsidRPr="008F46A1">
        <w:rPr>
          <w:rFonts w:ascii="Arial" w:hAnsi="Arial" w:cs="Arial"/>
          <w:b/>
          <w:bCs/>
          <w:color w:val="000000"/>
          <w:sz w:val="22"/>
          <w:szCs w:val="22"/>
        </w:rPr>
        <w:t xml:space="preserve">Zaručená provozní doba je shodná se zaručenou provozní dobou služby </w:t>
      </w:r>
      <w:proofErr w:type="spellStart"/>
      <w:r w:rsidRPr="008F46A1">
        <w:rPr>
          <w:rFonts w:ascii="Arial" w:hAnsi="Arial" w:cs="Arial"/>
          <w:b/>
          <w:bCs/>
          <w:color w:val="000000"/>
          <w:sz w:val="22"/>
          <w:szCs w:val="22"/>
        </w:rPr>
        <w:t>Service</w:t>
      </w:r>
      <w:proofErr w:type="spellEnd"/>
      <w:r w:rsidRPr="008F46A1">
        <w:rPr>
          <w:rFonts w:ascii="Arial" w:hAnsi="Arial" w:cs="Arial"/>
          <w:b/>
          <w:bCs/>
          <w:color w:val="000000"/>
          <w:sz w:val="22"/>
          <w:szCs w:val="22"/>
        </w:rPr>
        <w:t xml:space="preserve"> </w:t>
      </w:r>
      <w:proofErr w:type="spellStart"/>
      <w:r w:rsidRPr="008F46A1">
        <w:rPr>
          <w:rFonts w:ascii="Arial" w:hAnsi="Arial" w:cs="Arial"/>
          <w:b/>
          <w:bCs/>
          <w:color w:val="000000"/>
          <w:sz w:val="22"/>
          <w:szCs w:val="22"/>
        </w:rPr>
        <w:t>Desk</w:t>
      </w:r>
      <w:proofErr w:type="spellEnd"/>
      <w:r w:rsidRPr="008F46A1">
        <w:rPr>
          <w:rFonts w:ascii="Arial" w:hAnsi="Arial" w:cs="Arial"/>
          <w:b/>
          <w:bCs/>
          <w:color w:val="000000"/>
          <w:sz w:val="22"/>
          <w:szCs w:val="22"/>
        </w:rPr>
        <w:t>, tj. Po – Pá 9:00 – 18:00."</w:t>
      </w:r>
    </w:p>
    <w:p w14:paraId="1ECDD557" w14:textId="77777777" w:rsidR="004512DD" w:rsidRPr="008F46A1" w:rsidRDefault="004512DD" w:rsidP="00E12464">
      <w:pPr>
        <w:spacing w:before="120" w:after="120" w:line="320" w:lineRule="atLeast"/>
        <w:jc w:val="both"/>
        <w:textAlignment w:val="center"/>
        <w:rPr>
          <w:rFonts w:ascii="Arial" w:hAnsi="Arial" w:cs="Arial"/>
          <w:color w:val="000000"/>
          <w:sz w:val="22"/>
          <w:szCs w:val="22"/>
        </w:rPr>
      </w:pPr>
      <w:r w:rsidRPr="008F46A1">
        <w:rPr>
          <w:rFonts w:ascii="Arial" w:hAnsi="Arial" w:cs="Arial"/>
          <w:color w:val="000000"/>
          <w:sz w:val="22"/>
          <w:szCs w:val="22"/>
        </w:rPr>
        <w:t>Jaké časové období se tedy využívá jako základna pro výpočet Dostupnosti?</w:t>
      </w:r>
    </w:p>
    <w:p w14:paraId="59265CD7" w14:textId="77777777" w:rsidR="004512DD" w:rsidRPr="008F46A1" w:rsidRDefault="004512DD" w:rsidP="00E12464">
      <w:pPr>
        <w:spacing w:before="120" w:after="120" w:line="320" w:lineRule="atLeast"/>
        <w:jc w:val="both"/>
        <w:rPr>
          <w:rFonts w:ascii="Arial" w:hAnsi="Arial" w:cs="Arial"/>
          <w:sz w:val="22"/>
          <w:szCs w:val="22"/>
          <w:u w:val="single"/>
          <w:lang w:eastAsia="x-none"/>
        </w:rPr>
      </w:pPr>
      <w:r w:rsidRPr="008F46A1">
        <w:rPr>
          <w:rFonts w:ascii="Arial" w:hAnsi="Arial" w:cs="Arial"/>
          <w:sz w:val="22"/>
          <w:szCs w:val="22"/>
          <w:u w:val="single"/>
          <w:lang w:eastAsia="x-none"/>
        </w:rPr>
        <w:t>Odpověď zadavatele:</w:t>
      </w:r>
    </w:p>
    <w:p w14:paraId="62D2FA76" w14:textId="2B9AC552" w:rsidR="004512DD" w:rsidRPr="003D50CE" w:rsidRDefault="004512DD" w:rsidP="00E12464">
      <w:pPr>
        <w:spacing w:before="120" w:after="120" w:line="320" w:lineRule="atLeast"/>
        <w:jc w:val="both"/>
        <w:rPr>
          <w:rFonts w:ascii="Arial" w:hAnsi="Arial" w:cs="Arial"/>
          <w:sz w:val="22"/>
          <w:szCs w:val="22"/>
        </w:rPr>
      </w:pPr>
      <w:r w:rsidRPr="00D47E8F">
        <w:rPr>
          <w:rFonts w:ascii="Arial" w:hAnsi="Arial" w:cs="Arial"/>
          <w:sz w:val="22"/>
          <w:szCs w:val="22"/>
        </w:rPr>
        <w:t xml:space="preserve">V odpovědi na dotaz č. 18 v rámci dodatečných informací č. 5 ze dne 6. 3. 2014 zadavatel přistoupil k úpravě Přílohy č. 6 zadávací dokumentace s názvem „Funkční a technické požadavky“ tak, aby bylo zřejmé, že pro výpočet Dostupnosti se započítá nedostupnost pouze v pracovní dny, Po-Pá 9:00 – </w:t>
      </w:r>
      <w:r w:rsidR="00F45BAE" w:rsidRPr="003D50CE">
        <w:rPr>
          <w:rFonts w:ascii="Arial" w:hAnsi="Arial" w:cs="Arial"/>
          <w:sz w:val="22"/>
          <w:szCs w:val="22"/>
        </w:rPr>
        <w:t>18</w:t>
      </w:r>
      <w:r w:rsidRPr="003D50CE">
        <w:rPr>
          <w:rFonts w:ascii="Arial" w:hAnsi="Arial" w:cs="Arial"/>
          <w:sz w:val="22"/>
          <w:szCs w:val="22"/>
        </w:rPr>
        <w:t xml:space="preserve">:00 (tj. shodně s provozní dobou </w:t>
      </w:r>
      <w:proofErr w:type="spellStart"/>
      <w:r w:rsidRPr="003D50CE">
        <w:rPr>
          <w:rFonts w:ascii="Arial" w:hAnsi="Arial" w:cs="Arial"/>
          <w:sz w:val="22"/>
          <w:szCs w:val="22"/>
        </w:rPr>
        <w:t>Service</w:t>
      </w:r>
      <w:proofErr w:type="spellEnd"/>
      <w:r w:rsidRPr="003D50CE">
        <w:rPr>
          <w:rFonts w:ascii="Arial" w:hAnsi="Arial" w:cs="Arial"/>
          <w:sz w:val="22"/>
          <w:szCs w:val="22"/>
        </w:rPr>
        <w:t xml:space="preserve"> Desku). Zadavatel tedy upřesňuje, že zaručená provozní doba je shodná se zaručenou provozní dobou služby </w:t>
      </w:r>
      <w:proofErr w:type="spellStart"/>
      <w:r w:rsidRPr="003D50CE">
        <w:rPr>
          <w:rFonts w:ascii="Arial" w:hAnsi="Arial" w:cs="Arial"/>
          <w:sz w:val="22"/>
          <w:szCs w:val="22"/>
        </w:rPr>
        <w:t>Service</w:t>
      </w:r>
      <w:proofErr w:type="spellEnd"/>
      <w:r w:rsidRPr="003D50CE">
        <w:rPr>
          <w:rFonts w:ascii="Arial" w:hAnsi="Arial" w:cs="Arial"/>
          <w:sz w:val="22"/>
          <w:szCs w:val="22"/>
        </w:rPr>
        <w:t xml:space="preserve"> </w:t>
      </w:r>
      <w:proofErr w:type="spellStart"/>
      <w:r w:rsidRPr="003D50CE">
        <w:rPr>
          <w:rFonts w:ascii="Arial" w:hAnsi="Arial" w:cs="Arial"/>
          <w:sz w:val="22"/>
          <w:szCs w:val="22"/>
        </w:rPr>
        <w:t>Desk</w:t>
      </w:r>
      <w:proofErr w:type="spellEnd"/>
      <w:r w:rsidRPr="003D50CE">
        <w:rPr>
          <w:rFonts w:ascii="Arial" w:hAnsi="Arial" w:cs="Arial"/>
          <w:sz w:val="22"/>
          <w:szCs w:val="22"/>
        </w:rPr>
        <w:t>, tj. Po – Pá 9:00 – 18:00.</w:t>
      </w:r>
    </w:p>
    <w:p w14:paraId="51286BEB" w14:textId="58797846" w:rsidR="00CD5A58" w:rsidRPr="00D47E8F" w:rsidRDefault="00CD5A58" w:rsidP="00E12464">
      <w:pPr>
        <w:spacing w:before="120" w:after="120" w:line="320" w:lineRule="atLeast"/>
        <w:jc w:val="both"/>
        <w:rPr>
          <w:rFonts w:ascii="Arial" w:hAnsi="Arial" w:cs="Arial"/>
          <w:sz w:val="22"/>
          <w:szCs w:val="22"/>
        </w:rPr>
      </w:pPr>
      <w:r w:rsidRPr="00E12464">
        <w:rPr>
          <w:rFonts w:ascii="Arial" w:hAnsi="Arial" w:cs="Arial"/>
          <w:b/>
          <w:sz w:val="22"/>
          <w:szCs w:val="22"/>
          <w:lang w:eastAsia="x-none"/>
        </w:rPr>
        <w:t>Zadavatel</w:t>
      </w:r>
      <w:r w:rsidRPr="00E12464">
        <w:rPr>
          <w:rFonts w:ascii="Arial" w:hAnsi="Arial" w:cs="Arial"/>
          <w:sz w:val="22"/>
          <w:szCs w:val="22"/>
        </w:rPr>
        <w:t xml:space="preserve"> </w:t>
      </w:r>
      <w:r w:rsidRPr="00E12464">
        <w:rPr>
          <w:rFonts w:ascii="Arial" w:hAnsi="Arial" w:cs="Arial"/>
          <w:b/>
          <w:sz w:val="22"/>
          <w:szCs w:val="22"/>
          <w:lang w:eastAsia="x-none"/>
        </w:rPr>
        <w:t>upřesnil část Přílohy č. 1 Smlouvy s názvem „</w:t>
      </w:r>
      <w:r w:rsidRPr="00E12464">
        <w:rPr>
          <w:rFonts w:ascii="Arial" w:hAnsi="Arial" w:cs="Arial"/>
          <w:b/>
          <w:i/>
          <w:sz w:val="22"/>
          <w:szCs w:val="22"/>
          <w:lang w:eastAsia="x-none"/>
        </w:rPr>
        <w:t>Funkční a technické požadavky</w:t>
      </w:r>
      <w:r w:rsidRPr="00E12464">
        <w:rPr>
          <w:rFonts w:ascii="Arial" w:hAnsi="Arial" w:cs="Arial"/>
          <w:b/>
          <w:sz w:val="22"/>
          <w:szCs w:val="22"/>
          <w:lang w:eastAsia="x-none"/>
        </w:rPr>
        <w:t>“. Konsolidované verze těchto dokumentů tvoří přílohy těchto dodatečných informací</w:t>
      </w:r>
      <w:r w:rsidR="00D47E8F">
        <w:rPr>
          <w:rFonts w:ascii="Arial" w:hAnsi="Arial" w:cs="Arial"/>
          <w:b/>
          <w:sz w:val="22"/>
          <w:szCs w:val="22"/>
          <w:lang w:eastAsia="x-none"/>
        </w:rPr>
        <w:t xml:space="preserve"> č. 7</w:t>
      </w:r>
      <w:r w:rsidRPr="00D47E8F">
        <w:rPr>
          <w:rFonts w:ascii="Arial" w:hAnsi="Arial" w:cs="Arial"/>
          <w:b/>
          <w:sz w:val="22"/>
          <w:szCs w:val="22"/>
          <w:lang w:eastAsia="x-none"/>
        </w:rPr>
        <w:t>.</w:t>
      </w:r>
    </w:p>
    <w:p w14:paraId="47F2ECB6" w14:textId="77777777" w:rsidR="00CD5A58" w:rsidRPr="00D47E8F" w:rsidRDefault="00CD5A58" w:rsidP="00E12464">
      <w:pPr>
        <w:spacing w:before="120" w:after="120" w:line="320" w:lineRule="atLeast"/>
        <w:jc w:val="both"/>
        <w:rPr>
          <w:rFonts w:ascii="Arial" w:hAnsi="Arial" w:cs="Arial"/>
          <w:sz w:val="22"/>
          <w:szCs w:val="22"/>
        </w:rPr>
      </w:pPr>
    </w:p>
    <w:p w14:paraId="2045DCE8" w14:textId="0B7FB7A7" w:rsidR="004512DD" w:rsidRPr="005C6522" w:rsidRDefault="004512DD" w:rsidP="00E12464">
      <w:pPr>
        <w:keepNext/>
        <w:spacing w:before="120" w:after="120" w:line="320" w:lineRule="atLeast"/>
        <w:jc w:val="both"/>
        <w:rPr>
          <w:rFonts w:ascii="Arial" w:hAnsi="Arial" w:cs="Arial"/>
          <w:b/>
          <w:sz w:val="22"/>
          <w:szCs w:val="22"/>
          <w:lang w:eastAsia="x-none"/>
        </w:rPr>
      </w:pPr>
      <w:r w:rsidRPr="00D47E8F">
        <w:rPr>
          <w:rFonts w:ascii="Arial" w:hAnsi="Arial" w:cs="Arial"/>
          <w:b/>
          <w:sz w:val="22"/>
          <w:szCs w:val="22"/>
          <w:lang w:eastAsia="x-none"/>
        </w:rPr>
        <w:t xml:space="preserve">Dotaz č. </w:t>
      </w:r>
      <w:r w:rsidR="005C6522">
        <w:rPr>
          <w:rFonts w:ascii="Arial" w:hAnsi="Arial" w:cs="Arial"/>
          <w:b/>
          <w:sz w:val="22"/>
          <w:szCs w:val="22"/>
          <w:lang w:eastAsia="x-none"/>
        </w:rPr>
        <w:t>79</w:t>
      </w:r>
      <w:r w:rsidRPr="005C6522">
        <w:rPr>
          <w:rFonts w:ascii="Arial" w:hAnsi="Arial" w:cs="Arial"/>
          <w:sz w:val="22"/>
          <w:szCs w:val="22"/>
          <w:lang w:eastAsia="x-none"/>
        </w:rPr>
        <w:t>:</w:t>
      </w:r>
    </w:p>
    <w:p w14:paraId="33387A76" w14:textId="77777777" w:rsidR="004512DD" w:rsidRPr="008F46A1" w:rsidRDefault="004512DD" w:rsidP="00E12464">
      <w:pPr>
        <w:pStyle w:val="Default"/>
        <w:spacing w:before="120" w:after="120" w:line="320" w:lineRule="atLeast"/>
        <w:jc w:val="both"/>
        <w:rPr>
          <w:sz w:val="22"/>
          <w:szCs w:val="22"/>
        </w:rPr>
      </w:pPr>
      <w:r w:rsidRPr="005C6522">
        <w:rPr>
          <w:sz w:val="22"/>
          <w:szCs w:val="22"/>
        </w:rPr>
        <w:t xml:space="preserve">Na str. 11 Zadávací dokumentace je uvedeno, že „popis návrhu řešení bude součástí nabídky uchazeče, která bude přílohou Smlouvy“. </w:t>
      </w:r>
    </w:p>
    <w:p w14:paraId="6BD66F10" w14:textId="77777777" w:rsidR="004512DD" w:rsidRPr="008F46A1" w:rsidRDefault="004512DD" w:rsidP="00E12464">
      <w:pPr>
        <w:pStyle w:val="Normlnweb"/>
        <w:spacing w:before="120" w:beforeAutospacing="0" w:after="120" w:afterAutospacing="0" w:line="320" w:lineRule="atLeast"/>
        <w:jc w:val="both"/>
        <w:rPr>
          <w:rFonts w:ascii="Arial" w:hAnsi="Arial" w:cs="Arial"/>
          <w:color w:val="000000"/>
          <w:sz w:val="22"/>
          <w:szCs w:val="22"/>
        </w:rPr>
      </w:pPr>
      <w:r w:rsidRPr="008F46A1">
        <w:rPr>
          <w:rFonts w:ascii="Arial" w:hAnsi="Arial" w:cs="Arial"/>
          <w:sz w:val="22"/>
          <w:szCs w:val="22"/>
        </w:rPr>
        <w:t xml:space="preserve">Můžete prosím upřesnit, že v rámci odevzdání nabídky má být přílohou Smlouvy znovu celá nabídka včetně kvalifikační části atd. nebo pouze obsahová část nabídky nebo zda celá nabídka má tvořit až přílohu samotné Smlouvy uzavřené s vybraným uchazečem a v rámci </w:t>
      </w:r>
      <w:r w:rsidRPr="008F46A1">
        <w:rPr>
          <w:rFonts w:ascii="Arial" w:hAnsi="Arial" w:cs="Arial"/>
          <w:sz w:val="22"/>
          <w:szCs w:val="22"/>
        </w:rPr>
        <w:lastRenderedPageBreak/>
        <w:t>odevzdání nabídky může tudíž být v příslušné příloze Smlouvy uvedena poznámka „celá nabídka bude vložena jako tato příloha v rámci samotné Smlouvy“.</w:t>
      </w:r>
    </w:p>
    <w:p w14:paraId="1C6FABD4" w14:textId="77777777" w:rsidR="004512DD" w:rsidRPr="00D47E8F" w:rsidRDefault="004512DD" w:rsidP="00E12464">
      <w:pPr>
        <w:spacing w:before="120" w:after="120" w:line="320" w:lineRule="atLeast"/>
        <w:jc w:val="both"/>
        <w:rPr>
          <w:rFonts w:ascii="Arial" w:hAnsi="Arial" w:cs="Arial"/>
          <w:sz w:val="22"/>
          <w:szCs w:val="22"/>
          <w:u w:val="single"/>
          <w:lang w:eastAsia="x-none"/>
        </w:rPr>
      </w:pPr>
      <w:r w:rsidRPr="00D47E8F">
        <w:rPr>
          <w:rFonts w:ascii="Arial" w:hAnsi="Arial" w:cs="Arial"/>
          <w:sz w:val="22"/>
          <w:szCs w:val="22"/>
          <w:u w:val="single"/>
          <w:lang w:eastAsia="x-none"/>
        </w:rPr>
        <w:t>Odpověď zadavatele:</w:t>
      </w:r>
    </w:p>
    <w:p w14:paraId="031FB6F7" w14:textId="77777777" w:rsidR="004512DD" w:rsidRPr="003D50CE" w:rsidRDefault="004512DD" w:rsidP="00E12464">
      <w:pPr>
        <w:spacing w:before="120" w:after="120" w:line="320" w:lineRule="atLeast"/>
        <w:jc w:val="both"/>
        <w:rPr>
          <w:rFonts w:ascii="Arial" w:hAnsi="Arial" w:cs="Arial"/>
          <w:sz w:val="22"/>
          <w:szCs w:val="22"/>
          <w:lang w:eastAsia="x-none"/>
        </w:rPr>
      </w:pPr>
      <w:r w:rsidRPr="00D47E8F">
        <w:rPr>
          <w:rFonts w:ascii="Arial" w:hAnsi="Arial" w:cs="Arial"/>
          <w:sz w:val="22"/>
          <w:szCs w:val="22"/>
          <w:lang w:eastAsia="x-none"/>
        </w:rPr>
        <w:t xml:space="preserve">Zadavatel ve smyslu kapitoly 3.2 zadávací dokumentace uvádí, že je uchazeč povinen vložit do přílohy č. 2 Smlouvy Popis návrhu řešení jako Technickou specifikaci. </w:t>
      </w:r>
      <w:r w:rsidRPr="003D50CE">
        <w:rPr>
          <w:rFonts w:ascii="Arial" w:hAnsi="Arial" w:cs="Arial"/>
          <w:sz w:val="22"/>
          <w:szCs w:val="22"/>
          <w:u w:val="single"/>
          <w:lang w:eastAsia="x-none"/>
        </w:rPr>
        <w:t>Závazný vzor smlouvy pak musí obsahovat výhradně obsahovat ty přílohy, které jsou vyjmenovány v odst. 24.4 Smlouvy.</w:t>
      </w:r>
      <w:r w:rsidRPr="003D50CE">
        <w:rPr>
          <w:rFonts w:ascii="Arial" w:hAnsi="Arial" w:cs="Arial"/>
          <w:sz w:val="22"/>
          <w:szCs w:val="22"/>
          <w:lang w:eastAsia="x-none"/>
        </w:rPr>
        <w:t xml:space="preserve"> </w:t>
      </w:r>
    </w:p>
    <w:p w14:paraId="72BAD820" w14:textId="77777777" w:rsidR="004512DD" w:rsidRPr="00E12464" w:rsidRDefault="004512DD" w:rsidP="00E12464">
      <w:pPr>
        <w:spacing w:before="120" w:after="120" w:line="320" w:lineRule="atLeast"/>
        <w:jc w:val="both"/>
        <w:rPr>
          <w:rFonts w:ascii="Arial" w:hAnsi="Arial" w:cs="Arial"/>
          <w:sz w:val="22"/>
          <w:szCs w:val="22"/>
          <w:lang w:eastAsia="x-none"/>
        </w:rPr>
      </w:pPr>
      <w:r w:rsidRPr="00E12464">
        <w:rPr>
          <w:rFonts w:ascii="Arial" w:hAnsi="Arial" w:cs="Arial"/>
          <w:sz w:val="22"/>
          <w:szCs w:val="22"/>
          <w:lang w:eastAsia="x-none"/>
        </w:rPr>
        <w:t>Zadavatel proto upřesňuje větu na str. 11 zadávací dokumentace následovně: „</w:t>
      </w:r>
      <w:r w:rsidRPr="00E12464">
        <w:rPr>
          <w:rFonts w:ascii="Arial" w:hAnsi="Arial" w:cs="Arial"/>
          <w:i/>
          <w:sz w:val="22"/>
          <w:szCs w:val="22"/>
          <w:lang w:eastAsia="x-none"/>
        </w:rPr>
        <w:t>Popis návrhu řešení bude součástí přílohy č. 2 Smlouvy jako Technická specifikace</w:t>
      </w:r>
      <w:r w:rsidRPr="00E12464">
        <w:rPr>
          <w:rFonts w:ascii="Arial" w:hAnsi="Arial" w:cs="Arial"/>
          <w:sz w:val="22"/>
          <w:szCs w:val="22"/>
          <w:lang w:eastAsia="x-none"/>
        </w:rPr>
        <w:t>“.</w:t>
      </w:r>
    </w:p>
    <w:p w14:paraId="05023EE3" w14:textId="3DB53DD6" w:rsidR="004512DD" w:rsidRPr="00D47E8F" w:rsidRDefault="004512DD" w:rsidP="00E12464">
      <w:pPr>
        <w:spacing w:before="120" w:after="120" w:line="320" w:lineRule="atLeast"/>
        <w:jc w:val="both"/>
        <w:rPr>
          <w:rFonts w:ascii="Arial" w:hAnsi="Arial" w:cs="Arial"/>
          <w:b/>
          <w:sz w:val="22"/>
          <w:szCs w:val="22"/>
          <w:lang w:eastAsia="x-none"/>
        </w:rPr>
      </w:pPr>
      <w:r w:rsidRPr="00E12464">
        <w:rPr>
          <w:rFonts w:ascii="Arial" w:hAnsi="Arial" w:cs="Arial"/>
          <w:b/>
          <w:sz w:val="22"/>
          <w:szCs w:val="22"/>
          <w:lang w:eastAsia="x-none"/>
        </w:rPr>
        <w:t xml:space="preserve">Zadavatel provedl adekvátní úpravu zadávací dokumentace, jejíž konsolidovaná verze tvoří přílohu těchto dodatečných informací č. </w:t>
      </w:r>
      <w:r w:rsidR="00D47E8F">
        <w:rPr>
          <w:rFonts w:ascii="Arial" w:hAnsi="Arial" w:cs="Arial"/>
          <w:b/>
          <w:sz w:val="22"/>
          <w:szCs w:val="22"/>
          <w:lang w:eastAsia="x-none"/>
        </w:rPr>
        <w:t>7</w:t>
      </w:r>
      <w:r w:rsidRPr="00D47E8F">
        <w:rPr>
          <w:rFonts w:ascii="Arial" w:hAnsi="Arial" w:cs="Arial"/>
          <w:b/>
          <w:sz w:val="22"/>
          <w:szCs w:val="22"/>
          <w:lang w:eastAsia="x-none"/>
        </w:rPr>
        <w:t>.</w:t>
      </w:r>
    </w:p>
    <w:p w14:paraId="42334D3A" w14:textId="77777777" w:rsidR="004512DD" w:rsidRPr="00D47E8F" w:rsidRDefault="004512DD" w:rsidP="00E12464">
      <w:pPr>
        <w:spacing w:before="120" w:after="120" w:line="320" w:lineRule="atLeast"/>
        <w:jc w:val="both"/>
        <w:rPr>
          <w:rFonts w:ascii="Arial" w:hAnsi="Arial" w:cs="Arial"/>
          <w:sz w:val="22"/>
          <w:szCs w:val="22"/>
          <w:lang w:eastAsia="x-none"/>
        </w:rPr>
      </w:pPr>
    </w:p>
    <w:p w14:paraId="45267DD7" w14:textId="6D120F1C" w:rsidR="004512DD" w:rsidRPr="005C6522" w:rsidRDefault="004512DD" w:rsidP="00E12464">
      <w:pPr>
        <w:spacing w:before="120" w:after="120" w:line="320" w:lineRule="atLeast"/>
        <w:jc w:val="both"/>
        <w:rPr>
          <w:rFonts w:ascii="Arial" w:hAnsi="Arial" w:cs="Arial"/>
          <w:b/>
          <w:sz w:val="22"/>
          <w:szCs w:val="22"/>
          <w:lang w:eastAsia="x-none"/>
        </w:rPr>
      </w:pPr>
      <w:r w:rsidRPr="00D47E8F">
        <w:rPr>
          <w:rFonts w:ascii="Arial" w:hAnsi="Arial" w:cs="Arial"/>
          <w:b/>
          <w:sz w:val="22"/>
          <w:szCs w:val="22"/>
          <w:lang w:eastAsia="x-none"/>
        </w:rPr>
        <w:t>Dotaz č. 8</w:t>
      </w:r>
      <w:r w:rsidR="005C6522">
        <w:rPr>
          <w:rFonts w:ascii="Arial" w:hAnsi="Arial" w:cs="Arial"/>
          <w:b/>
          <w:sz w:val="22"/>
          <w:szCs w:val="22"/>
          <w:lang w:eastAsia="x-none"/>
        </w:rPr>
        <w:t>0</w:t>
      </w:r>
      <w:r w:rsidRPr="005C6522">
        <w:rPr>
          <w:rFonts w:ascii="Arial" w:hAnsi="Arial" w:cs="Arial"/>
          <w:sz w:val="22"/>
          <w:szCs w:val="22"/>
          <w:lang w:eastAsia="x-none"/>
        </w:rPr>
        <w:t>:</w:t>
      </w:r>
    </w:p>
    <w:p w14:paraId="70B67DCA" w14:textId="77777777" w:rsidR="004512DD" w:rsidRPr="008F46A1" w:rsidRDefault="004512DD" w:rsidP="00E12464">
      <w:pPr>
        <w:pStyle w:val="Default"/>
        <w:spacing w:before="120" w:after="120" w:line="320" w:lineRule="atLeast"/>
        <w:jc w:val="both"/>
        <w:rPr>
          <w:sz w:val="22"/>
          <w:szCs w:val="22"/>
        </w:rPr>
      </w:pPr>
      <w:r w:rsidRPr="005C6522">
        <w:rPr>
          <w:sz w:val="22"/>
          <w:szCs w:val="22"/>
        </w:rPr>
        <w:t xml:space="preserve">V příloze č. 6 je uveden požadavek F087 „Aplikace bude podporovat prohlížeč Microsoft Internet Explorer od verze 8 a novější, Google Chrome, </w:t>
      </w:r>
      <w:proofErr w:type="spellStart"/>
      <w:r w:rsidRPr="005C6522">
        <w:rPr>
          <w:sz w:val="22"/>
          <w:szCs w:val="22"/>
        </w:rPr>
        <w:t>Mozilla</w:t>
      </w:r>
      <w:proofErr w:type="spellEnd"/>
      <w:r w:rsidRPr="005C6522">
        <w:rPr>
          <w:sz w:val="22"/>
          <w:szCs w:val="22"/>
        </w:rPr>
        <w:t xml:space="preserve"> </w:t>
      </w:r>
      <w:proofErr w:type="spellStart"/>
      <w:r w:rsidRPr="005C6522">
        <w:rPr>
          <w:sz w:val="22"/>
          <w:szCs w:val="22"/>
        </w:rPr>
        <w:t>Firefox</w:t>
      </w:r>
      <w:proofErr w:type="spellEnd"/>
      <w:r w:rsidRPr="005C6522">
        <w:rPr>
          <w:sz w:val="22"/>
          <w:szCs w:val="22"/>
        </w:rPr>
        <w:t xml:space="preserve"> a Safari, vždy alespoň verze aktuální a nejbližší předchozí.“ </w:t>
      </w:r>
    </w:p>
    <w:p w14:paraId="60E176BA" w14:textId="0A1A8958" w:rsidR="004512DD" w:rsidRPr="008F46A1" w:rsidRDefault="004512DD" w:rsidP="00E12464">
      <w:pPr>
        <w:pStyle w:val="Normlnweb"/>
        <w:spacing w:before="120" w:beforeAutospacing="0" w:after="120" w:afterAutospacing="0" w:line="320" w:lineRule="atLeast"/>
        <w:jc w:val="both"/>
        <w:rPr>
          <w:rFonts w:ascii="Arial" w:hAnsi="Arial" w:cs="Arial"/>
          <w:sz w:val="22"/>
          <w:szCs w:val="22"/>
        </w:rPr>
      </w:pPr>
      <w:r w:rsidRPr="008F46A1">
        <w:rPr>
          <w:rFonts w:ascii="Arial" w:hAnsi="Arial" w:cs="Arial"/>
          <w:sz w:val="22"/>
          <w:szCs w:val="22"/>
        </w:rPr>
        <w:t xml:space="preserve">Je požadována verze aktuální a nejbližší předchozí, ale pro Microsoft Internet Explorer </w:t>
      </w:r>
      <w:r w:rsidR="00AA0607">
        <w:rPr>
          <w:rFonts w:ascii="Arial" w:hAnsi="Arial" w:cs="Arial"/>
          <w:sz w:val="22"/>
          <w:szCs w:val="22"/>
        </w:rPr>
        <w:br/>
      </w:r>
      <w:r w:rsidRPr="008F46A1">
        <w:rPr>
          <w:rFonts w:ascii="Arial" w:hAnsi="Arial" w:cs="Arial"/>
          <w:sz w:val="22"/>
          <w:szCs w:val="22"/>
        </w:rPr>
        <w:t>od verze 8 výše, přitom aktuální verze Microsoft Internet Explorer je 11 a předchozí 10. Můžete prosím upřesnit, že se věta „vždy alespoň verze aktuální a nejbližší předchozí“ vztahuje i na Internet Explorer a není tedy nutné podporovat verzi IE8, která je již technologicky zastaralá?</w:t>
      </w:r>
    </w:p>
    <w:p w14:paraId="13E6044B" w14:textId="77777777" w:rsidR="004512DD" w:rsidRPr="008F46A1" w:rsidRDefault="004512DD" w:rsidP="00E12464">
      <w:pPr>
        <w:spacing w:before="120" w:after="120" w:line="320" w:lineRule="atLeast"/>
        <w:jc w:val="both"/>
        <w:rPr>
          <w:rFonts w:ascii="Arial" w:hAnsi="Arial" w:cs="Arial"/>
          <w:sz w:val="22"/>
          <w:szCs w:val="22"/>
          <w:u w:val="single"/>
          <w:lang w:eastAsia="x-none"/>
        </w:rPr>
      </w:pPr>
      <w:r w:rsidRPr="008F46A1">
        <w:rPr>
          <w:rFonts w:ascii="Arial" w:hAnsi="Arial" w:cs="Arial"/>
          <w:sz w:val="22"/>
          <w:szCs w:val="22"/>
          <w:u w:val="single"/>
          <w:lang w:eastAsia="x-none"/>
        </w:rPr>
        <w:t>Odpověď zadavatele:</w:t>
      </w:r>
    </w:p>
    <w:p w14:paraId="5FEF7A01" w14:textId="3713BAF4" w:rsidR="00C26F95" w:rsidRPr="003D50CE" w:rsidRDefault="00C26F95" w:rsidP="00E12464">
      <w:pPr>
        <w:pStyle w:val="Default"/>
        <w:spacing w:before="120" w:after="120" w:line="320" w:lineRule="atLeast"/>
        <w:jc w:val="both"/>
        <w:rPr>
          <w:sz w:val="22"/>
          <w:szCs w:val="22"/>
        </w:rPr>
      </w:pPr>
      <w:r w:rsidRPr="008F46A1">
        <w:rPr>
          <w:sz w:val="22"/>
          <w:szCs w:val="22"/>
        </w:rPr>
        <w:t xml:space="preserve">Požadavek na podporu prohlížeče IE od verze 8 vychází z aktuálního prostředí </w:t>
      </w:r>
      <w:r w:rsidR="00F15F26" w:rsidRPr="008F46A1">
        <w:rPr>
          <w:sz w:val="22"/>
          <w:szCs w:val="22"/>
        </w:rPr>
        <w:t>zadavatele, kdy</w:t>
      </w:r>
      <w:r w:rsidR="00F15F26" w:rsidRPr="00D47E8F">
        <w:rPr>
          <w:sz w:val="22"/>
          <w:szCs w:val="22"/>
        </w:rPr>
        <w:t xml:space="preserve"> zadavatel disponuje neaktualizovanou verzí IE 8, na které závisí některé jiné aplikace využívané zadavatelem. V současné době je však jednáno s odborem ICT o upgrade IE </w:t>
      </w:r>
      <w:r w:rsidR="00AA0607">
        <w:rPr>
          <w:sz w:val="22"/>
          <w:szCs w:val="22"/>
        </w:rPr>
        <w:br/>
      </w:r>
      <w:bookmarkStart w:id="0" w:name="_GoBack"/>
      <w:bookmarkEnd w:id="0"/>
      <w:r w:rsidR="00F15F26" w:rsidRPr="00D47E8F">
        <w:rPr>
          <w:sz w:val="22"/>
          <w:szCs w:val="22"/>
        </w:rPr>
        <w:t xml:space="preserve">na aktuální verzi. Podpora IE 8 je tedy součástí požadavků, je třeba s touto podporou kalkulovat, avšak bude-li v době tvorby systému dostupná v interním prostředí zadavatele vyšší verze, nebude nutné ladění aplikace na technologicky zastaralou verzi. </w:t>
      </w:r>
    </w:p>
    <w:p w14:paraId="194A3B06" w14:textId="77777777" w:rsidR="00D47E8F" w:rsidRPr="00D47E8F" w:rsidRDefault="00D47E8F" w:rsidP="00E12464">
      <w:pPr>
        <w:spacing w:before="120" w:after="120" w:line="320" w:lineRule="atLeast"/>
        <w:jc w:val="both"/>
        <w:rPr>
          <w:rFonts w:ascii="Arial" w:hAnsi="Arial" w:cs="Arial"/>
          <w:sz w:val="22"/>
          <w:szCs w:val="22"/>
          <w:lang w:eastAsia="x-none"/>
        </w:rPr>
      </w:pPr>
    </w:p>
    <w:p w14:paraId="44A964D7" w14:textId="77777777" w:rsidR="00E12464" w:rsidRDefault="00E12464">
      <w:pPr>
        <w:rPr>
          <w:rFonts w:ascii="Arial" w:hAnsi="Arial" w:cs="Arial"/>
          <w:sz w:val="22"/>
          <w:szCs w:val="22"/>
          <w:lang w:eastAsia="x-none"/>
        </w:rPr>
      </w:pPr>
      <w:r>
        <w:rPr>
          <w:rFonts w:ascii="Arial" w:hAnsi="Arial" w:cs="Arial"/>
          <w:sz w:val="22"/>
          <w:szCs w:val="22"/>
          <w:lang w:eastAsia="x-none"/>
        </w:rPr>
        <w:br w:type="page"/>
      </w:r>
    </w:p>
    <w:p w14:paraId="080094EA" w14:textId="68DA933D" w:rsidR="00784AAA" w:rsidRPr="00D47E8F" w:rsidRDefault="00784AAA" w:rsidP="00E12464">
      <w:pPr>
        <w:spacing w:before="120" w:after="120" w:line="320" w:lineRule="atLeast"/>
        <w:jc w:val="both"/>
        <w:rPr>
          <w:rFonts w:ascii="Arial" w:hAnsi="Arial" w:cs="Arial"/>
          <w:sz w:val="22"/>
          <w:szCs w:val="22"/>
          <w:lang w:eastAsia="x-none"/>
        </w:rPr>
      </w:pPr>
      <w:r w:rsidRPr="00D47E8F">
        <w:rPr>
          <w:rFonts w:ascii="Arial" w:hAnsi="Arial" w:cs="Arial"/>
          <w:sz w:val="22"/>
          <w:szCs w:val="22"/>
          <w:lang w:eastAsia="x-none"/>
        </w:rPr>
        <w:lastRenderedPageBreak/>
        <w:t xml:space="preserve">S ohledem na uvedené </w:t>
      </w:r>
      <w:r w:rsidR="00D47E8F">
        <w:rPr>
          <w:rFonts w:ascii="Arial" w:hAnsi="Arial" w:cs="Arial"/>
          <w:sz w:val="22"/>
          <w:szCs w:val="22"/>
          <w:lang w:eastAsia="x-none"/>
        </w:rPr>
        <w:t xml:space="preserve">úpravy zadávacích podmínek </w:t>
      </w:r>
      <w:r w:rsidRPr="00D47E8F">
        <w:rPr>
          <w:rFonts w:ascii="Arial" w:hAnsi="Arial" w:cs="Arial"/>
          <w:sz w:val="22"/>
          <w:szCs w:val="22"/>
          <w:lang w:eastAsia="x-none"/>
        </w:rPr>
        <w:t>se mění příslušná ustanovení zadávací dokumentace této veřejné zakázky a dále lhůta pro podání nabídek (a adekvátně též termín otevírání obálek s nabídkami), a to následovně:</w:t>
      </w:r>
    </w:p>
    <w:p w14:paraId="74D5AA00" w14:textId="77777777" w:rsidR="005C6522" w:rsidRPr="005C6522" w:rsidRDefault="005C6522" w:rsidP="00E12464">
      <w:pPr>
        <w:spacing w:before="120" w:after="120" w:line="320" w:lineRule="atLeast"/>
        <w:jc w:val="both"/>
        <w:rPr>
          <w:rFonts w:ascii="Arial" w:hAnsi="Arial" w:cs="Arial"/>
          <w:sz w:val="22"/>
          <w:szCs w:val="22"/>
          <w:lang w:eastAsia="x-none"/>
        </w:rPr>
      </w:pPr>
    </w:p>
    <w:p w14:paraId="373DCCB5" w14:textId="77777777" w:rsidR="00784AAA" w:rsidRPr="005C6522" w:rsidRDefault="00784AAA" w:rsidP="00E12464">
      <w:pPr>
        <w:spacing w:before="120" w:after="120" w:line="320" w:lineRule="atLeast"/>
        <w:jc w:val="both"/>
        <w:rPr>
          <w:rFonts w:ascii="Arial" w:hAnsi="Arial" w:cs="Arial"/>
          <w:i/>
          <w:sz w:val="22"/>
          <w:szCs w:val="22"/>
          <w:lang w:eastAsia="x-none"/>
        </w:rPr>
      </w:pPr>
      <w:r w:rsidRPr="005C6522">
        <w:rPr>
          <w:rFonts w:ascii="Arial" w:hAnsi="Arial" w:cs="Arial"/>
          <w:i/>
          <w:sz w:val="22"/>
          <w:szCs w:val="22"/>
          <w:lang w:eastAsia="x-none"/>
        </w:rPr>
        <w:t>15.</w:t>
      </w:r>
      <w:r w:rsidRPr="005C6522">
        <w:rPr>
          <w:rFonts w:ascii="Arial" w:hAnsi="Arial" w:cs="Arial"/>
          <w:i/>
          <w:sz w:val="22"/>
          <w:szCs w:val="22"/>
          <w:lang w:eastAsia="x-none"/>
        </w:rPr>
        <w:tab/>
        <w:t xml:space="preserve">LHŮTA, MÍSTO A ZPŮSOB PRO PODÁNÍ NABÍDEK </w:t>
      </w:r>
    </w:p>
    <w:p w14:paraId="58E30B7A" w14:textId="77777777" w:rsidR="00784AAA" w:rsidRPr="008F46A1" w:rsidRDefault="00784AAA" w:rsidP="00E12464">
      <w:pPr>
        <w:spacing w:before="120" w:after="120" w:line="320" w:lineRule="atLeast"/>
        <w:ind w:right="-108"/>
        <w:jc w:val="both"/>
        <w:rPr>
          <w:rFonts w:ascii="Arial" w:hAnsi="Arial" w:cs="Arial"/>
          <w:b/>
          <w:i/>
          <w:sz w:val="22"/>
          <w:szCs w:val="22"/>
        </w:rPr>
      </w:pPr>
    </w:p>
    <w:p w14:paraId="193C2B5A" w14:textId="77777777" w:rsidR="00784AAA" w:rsidRPr="003E2AFA" w:rsidRDefault="00784AAA" w:rsidP="00E12464">
      <w:pPr>
        <w:spacing w:before="120" w:after="120" w:line="320" w:lineRule="atLeast"/>
        <w:ind w:right="-108"/>
        <w:jc w:val="both"/>
        <w:rPr>
          <w:rFonts w:ascii="Arial" w:hAnsi="Arial" w:cs="Arial"/>
          <w:b/>
          <w:i/>
          <w:sz w:val="22"/>
          <w:szCs w:val="22"/>
        </w:rPr>
      </w:pPr>
      <w:r w:rsidRPr="008F46A1">
        <w:rPr>
          <w:rFonts w:ascii="Arial" w:hAnsi="Arial" w:cs="Arial"/>
          <w:b/>
          <w:i/>
          <w:sz w:val="22"/>
          <w:szCs w:val="22"/>
        </w:rPr>
        <w:t xml:space="preserve">Lhůta pro </w:t>
      </w:r>
      <w:r w:rsidRPr="003E2AFA">
        <w:rPr>
          <w:rFonts w:ascii="Arial" w:hAnsi="Arial" w:cs="Arial"/>
          <w:b/>
          <w:i/>
          <w:sz w:val="22"/>
          <w:szCs w:val="22"/>
        </w:rPr>
        <w:t xml:space="preserve">podání nabídek: </w:t>
      </w:r>
    </w:p>
    <w:p w14:paraId="3457E1FB" w14:textId="77777777" w:rsidR="00784AAA" w:rsidRPr="003E2AFA" w:rsidRDefault="00784AAA" w:rsidP="00E12464">
      <w:pPr>
        <w:spacing w:before="120" w:after="120" w:line="320" w:lineRule="atLeast"/>
        <w:ind w:right="-108" w:firstLine="708"/>
        <w:jc w:val="both"/>
        <w:rPr>
          <w:rFonts w:ascii="Arial" w:hAnsi="Arial" w:cs="Arial"/>
          <w:i/>
          <w:sz w:val="22"/>
          <w:szCs w:val="22"/>
        </w:rPr>
      </w:pPr>
    </w:p>
    <w:p w14:paraId="2A851C32" w14:textId="016BC57D" w:rsidR="00784AAA" w:rsidRPr="00D47E8F" w:rsidRDefault="00784AAA" w:rsidP="00E12464">
      <w:pPr>
        <w:spacing w:before="120" w:after="120" w:line="320" w:lineRule="atLeast"/>
        <w:ind w:right="-108" w:firstLine="708"/>
        <w:jc w:val="both"/>
        <w:rPr>
          <w:rFonts w:ascii="Arial" w:hAnsi="Arial" w:cs="Arial"/>
          <w:b/>
          <w:i/>
          <w:sz w:val="22"/>
          <w:szCs w:val="22"/>
        </w:rPr>
      </w:pPr>
      <w:r w:rsidRPr="003E2AFA">
        <w:rPr>
          <w:rFonts w:ascii="Arial" w:hAnsi="Arial" w:cs="Arial"/>
          <w:b/>
          <w:i/>
          <w:sz w:val="22"/>
          <w:szCs w:val="22"/>
        </w:rPr>
        <w:t>Datum:</w:t>
      </w:r>
      <w:r w:rsidRPr="003E2AFA">
        <w:rPr>
          <w:rFonts w:ascii="Arial" w:hAnsi="Arial" w:cs="Arial"/>
          <w:b/>
          <w:i/>
          <w:sz w:val="22"/>
          <w:szCs w:val="22"/>
        </w:rPr>
        <w:tab/>
      </w:r>
      <w:r w:rsidRPr="003E2AFA">
        <w:rPr>
          <w:rFonts w:ascii="Arial" w:hAnsi="Arial" w:cs="Arial"/>
          <w:b/>
          <w:i/>
          <w:sz w:val="22"/>
          <w:szCs w:val="22"/>
        </w:rPr>
        <w:tab/>
      </w:r>
      <w:r w:rsidR="0010082B" w:rsidRPr="003E2AFA">
        <w:rPr>
          <w:rFonts w:ascii="Arial" w:hAnsi="Arial" w:cs="Arial"/>
          <w:b/>
          <w:i/>
          <w:sz w:val="22"/>
          <w:szCs w:val="22"/>
        </w:rPr>
        <w:t>21</w:t>
      </w:r>
      <w:r w:rsidRPr="003E2AFA">
        <w:rPr>
          <w:rFonts w:ascii="Arial" w:hAnsi="Arial" w:cs="Arial"/>
          <w:b/>
          <w:i/>
          <w:sz w:val="22"/>
          <w:szCs w:val="22"/>
        </w:rPr>
        <w:t>. 4. 2014</w:t>
      </w:r>
      <w:r w:rsidRPr="003E2AFA">
        <w:rPr>
          <w:rFonts w:ascii="Arial" w:hAnsi="Arial" w:cs="Arial"/>
          <w:i/>
          <w:sz w:val="22"/>
          <w:szCs w:val="22"/>
        </w:rPr>
        <w:tab/>
      </w:r>
      <w:r w:rsidRPr="003E2AFA">
        <w:rPr>
          <w:rFonts w:ascii="Arial" w:hAnsi="Arial" w:cs="Arial"/>
          <w:b/>
          <w:i/>
          <w:sz w:val="22"/>
          <w:szCs w:val="22"/>
        </w:rPr>
        <w:t>Hodina: 10:00</w:t>
      </w:r>
      <w:r w:rsidRPr="00D47E8F">
        <w:rPr>
          <w:rFonts w:ascii="Arial" w:hAnsi="Arial" w:cs="Arial"/>
          <w:b/>
          <w:i/>
          <w:sz w:val="22"/>
          <w:szCs w:val="22"/>
        </w:rPr>
        <w:t xml:space="preserve"> </w:t>
      </w:r>
    </w:p>
    <w:p w14:paraId="4F9784FA" w14:textId="77777777" w:rsidR="00784AAA" w:rsidRPr="00D47E8F" w:rsidRDefault="00784AAA" w:rsidP="00E12464">
      <w:pPr>
        <w:spacing w:before="120" w:after="120" w:line="320" w:lineRule="atLeast"/>
        <w:jc w:val="both"/>
        <w:rPr>
          <w:rFonts w:ascii="Arial" w:hAnsi="Arial" w:cs="Arial"/>
          <w:i/>
          <w:sz w:val="22"/>
          <w:szCs w:val="22"/>
          <w:lang w:eastAsia="x-none"/>
        </w:rPr>
      </w:pPr>
    </w:p>
    <w:p w14:paraId="02D54A5C" w14:textId="77777777" w:rsidR="00784AAA" w:rsidRPr="003D50CE" w:rsidRDefault="00784AAA" w:rsidP="00E12464">
      <w:pPr>
        <w:spacing w:before="120" w:after="120" w:line="320" w:lineRule="atLeast"/>
        <w:jc w:val="both"/>
        <w:rPr>
          <w:rFonts w:ascii="Arial" w:hAnsi="Arial" w:cs="Arial"/>
          <w:sz w:val="22"/>
          <w:szCs w:val="22"/>
          <w:lang w:eastAsia="x-none"/>
        </w:rPr>
      </w:pPr>
    </w:p>
    <w:p w14:paraId="4B924F3D" w14:textId="77777777" w:rsidR="00784AAA" w:rsidRPr="00E12464" w:rsidRDefault="00784AAA" w:rsidP="00E12464">
      <w:pPr>
        <w:spacing w:before="120" w:after="120" w:line="320" w:lineRule="atLeast"/>
        <w:jc w:val="both"/>
        <w:rPr>
          <w:rFonts w:ascii="Arial" w:hAnsi="Arial" w:cs="Arial"/>
          <w:i/>
          <w:sz w:val="22"/>
          <w:szCs w:val="22"/>
          <w:lang w:eastAsia="x-none"/>
        </w:rPr>
      </w:pPr>
      <w:r w:rsidRPr="003D50CE">
        <w:rPr>
          <w:rFonts w:ascii="Arial" w:hAnsi="Arial" w:cs="Arial"/>
          <w:sz w:val="22"/>
          <w:szCs w:val="22"/>
          <w:lang w:eastAsia="x-none"/>
        </w:rPr>
        <w:t>V ostatním zůstávají zadávací podmínky nezměněny.</w:t>
      </w:r>
    </w:p>
    <w:p w14:paraId="46F6AA42" w14:textId="77777777" w:rsidR="00784AAA" w:rsidRPr="00E12464" w:rsidRDefault="00784AAA" w:rsidP="00E12464">
      <w:pPr>
        <w:jc w:val="both"/>
        <w:rPr>
          <w:rFonts w:ascii="Arial" w:hAnsi="Arial" w:cs="Arial"/>
          <w:sz w:val="22"/>
          <w:szCs w:val="22"/>
          <w:highlight w:val="yellow"/>
        </w:rPr>
      </w:pPr>
    </w:p>
    <w:p w14:paraId="3919EC0A" w14:textId="244F84EC" w:rsidR="00784AAA" w:rsidRPr="00E12464" w:rsidRDefault="00784AAA" w:rsidP="00E12464">
      <w:pPr>
        <w:jc w:val="both"/>
        <w:rPr>
          <w:rFonts w:ascii="Arial" w:hAnsi="Arial" w:cs="Arial"/>
          <w:sz w:val="22"/>
          <w:szCs w:val="22"/>
        </w:rPr>
      </w:pPr>
      <w:r w:rsidRPr="00E12464">
        <w:rPr>
          <w:rFonts w:ascii="Arial" w:hAnsi="Arial" w:cs="Arial"/>
          <w:sz w:val="22"/>
          <w:szCs w:val="22"/>
        </w:rPr>
        <w:t>V Praze dne 1</w:t>
      </w:r>
      <w:r w:rsidR="005C6522" w:rsidRPr="00E12464">
        <w:rPr>
          <w:rFonts w:ascii="Arial" w:hAnsi="Arial" w:cs="Arial"/>
          <w:sz w:val="22"/>
          <w:szCs w:val="22"/>
        </w:rPr>
        <w:t>3</w:t>
      </w:r>
      <w:r w:rsidRPr="00E12464">
        <w:rPr>
          <w:rFonts w:ascii="Arial" w:hAnsi="Arial" w:cs="Arial"/>
          <w:sz w:val="22"/>
          <w:szCs w:val="22"/>
        </w:rPr>
        <w:t>. března 2014</w:t>
      </w:r>
    </w:p>
    <w:p w14:paraId="7FEE8150" w14:textId="77777777" w:rsidR="00784AAA" w:rsidRPr="005C6522" w:rsidRDefault="00784AAA" w:rsidP="00E12464">
      <w:pPr>
        <w:jc w:val="both"/>
        <w:rPr>
          <w:rFonts w:ascii="Arial" w:hAnsi="Arial" w:cs="Arial"/>
          <w:sz w:val="22"/>
          <w:szCs w:val="22"/>
          <w:highlight w:val="yellow"/>
        </w:rPr>
      </w:pPr>
    </w:p>
    <w:p w14:paraId="6BE37AEF" w14:textId="77777777" w:rsidR="00784AAA" w:rsidRPr="00E12464" w:rsidRDefault="00784AAA" w:rsidP="00E12464">
      <w:pPr>
        <w:jc w:val="both"/>
        <w:rPr>
          <w:rFonts w:ascii="Arial" w:hAnsi="Arial" w:cs="Arial"/>
          <w:sz w:val="22"/>
          <w:szCs w:val="22"/>
          <w:highlight w:val="yellow"/>
        </w:rPr>
      </w:pPr>
    </w:p>
    <w:p w14:paraId="10F0068F" w14:textId="77777777" w:rsidR="00784AAA" w:rsidRPr="00E12464" w:rsidRDefault="00784AAA" w:rsidP="00E12464">
      <w:pPr>
        <w:jc w:val="both"/>
        <w:rPr>
          <w:rFonts w:ascii="Arial" w:hAnsi="Arial" w:cs="Arial"/>
          <w:b/>
          <w:sz w:val="22"/>
          <w:szCs w:val="22"/>
          <w:highlight w:val="yellow"/>
        </w:rPr>
      </w:pPr>
    </w:p>
    <w:p w14:paraId="6338466F" w14:textId="77777777" w:rsidR="00784AAA" w:rsidRPr="00E12464" w:rsidRDefault="00784AAA" w:rsidP="00E12464">
      <w:pPr>
        <w:jc w:val="both"/>
        <w:rPr>
          <w:rFonts w:ascii="Arial" w:hAnsi="Arial" w:cs="Arial"/>
          <w:b/>
          <w:sz w:val="22"/>
          <w:szCs w:val="22"/>
        </w:rPr>
      </w:pPr>
      <w:r w:rsidRPr="00E12464">
        <w:rPr>
          <w:rFonts w:ascii="Arial" w:hAnsi="Arial" w:cs="Arial"/>
          <w:b/>
          <w:sz w:val="22"/>
          <w:szCs w:val="22"/>
        </w:rPr>
        <w:t xml:space="preserve">Příloha č. 1 – Závazný vzor smlouvy </w:t>
      </w:r>
    </w:p>
    <w:p w14:paraId="00F2E9CB" w14:textId="77777777" w:rsidR="00784AAA" w:rsidRPr="00E12464" w:rsidRDefault="00784AAA" w:rsidP="00E12464">
      <w:pPr>
        <w:jc w:val="both"/>
        <w:rPr>
          <w:rFonts w:ascii="Arial" w:hAnsi="Arial" w:cs="Arial"/>
          <w:b/>
          <w:sz w:val="22"/>
          <w:szCs w:val="22"/>
        </w:rPr>
      </w:pPr>
      <w:r w:rsidRPr="00E12464">
        <w:rPr>
          <w:rFonts w:ascii="Arial" w:hAnsi="Arial" w:cs="Arial"/>
          <w:b/>
          <w:sz w:val="22"/>
          <w:szCs w:val="22"/>
        </w:rPr>
        <w:t xml:space="preserve">Příloha č. 2 – Příloha č. 6 zadávací dokumentace s názvem „Funkční a technické požadavky“ (část přílohy č. 1 závazného vzoru smlouvy) </w:t>
      </w:r>
    </w:p>
    <w:p w14:paraId="659E3922" w14:textId="45F25502" w:rsidR="00CD5A58" w:rsidRPr="00E12464" w:rsidRDefault="00DD7B8D" w:rsidP="00E12464">
      <w:pPr>
        <w:jc w:val="both"/>
        <w:rPr>
          <w:rFonts w:ascii="Arial" w:hAnsi="Arial" w:cs="Arial"/>
          <w:b/>
          <w:sz w:val="22"/>
          <w:szCs w:val="22"/>
        </w:rPr>
      </w:pPr>
      <w:r w:rsidRPr="00E12464">
        <w:rPr>
          <w:rFonts w:ascii="Arial" w:hAnsi="Arial" w:cs="Arial"/>
          <w:b/>
          <w:sz w:val="22"/>
          <w:szCs w:val="22"/>
        </w:rPr>
        <w:t>Příloha č. 3 – Z</w:t>
      </w:r>
      <w:r w:rsidR="00CD5A58" w:rsidRPr="00E12464">
        <w:rPr>
          <w:rFonts w:ascii="Arial" w:hAnsi="Arial" w:cs="Arial"/>
          <w:b/>
          <w:sz w:val="22"/>
          <w:szCs w:val="22"/>
        </w:rPr>
        <w:t>adávací dokumentace</w:t>
      </w:r>
    </w:p>
    <w:p w14:paraId="103352CD" w14:textId="02CD4BE5" w:rsidR="00E403D0" w:rsidRPr="00E12464" w:rsidRDefault="005C6522" w:rsidP="00E12464">
      <w:pPr>
        <w:spacing w:after="120" w:line="320" w:lineRule="atLeast"/>
        <w:jc w:val="both"/>
        <w:rPr>
          <w:rFonts w:ascii="Arial" w:hAnsi="Arial" w:cs="Arial"/>
          <w:b/>
          <w:sz w:val="22"/>
          <w:szCs w:val="22"/>
        </w:rPr>
      </w:pPr>
      <w:r w:rsidRPr="00E12464">
        <w:rPr>
          <w:rFonts w:ascii="Arial" w:hAnsi="Arial" w:cs="Arial"/>
          <w:b/>
          <w:sz w:val="22"/>
          <w:szCs w:val="22"/>
        </w:rPr>
        <w:t>Příloha č. 4 – Příloha č. 9 zadávací dokumentace s názvem „Tabulka pro stanovení nabídkové ceny</w:t>
      </w:r>
    </w:p>
    <w:p w14:paraId="16E4CEDB" w14:textId="77777777" w:rsidR="006562A9" w:rsidRPr="005C6522" w:rsidRDefault="006562A9" w:rsidP="00A31705">
      <w:pPr>
        <w:rPr>
          <w:rFonts w:ascii="Arial" w:hAnsi="Arial" w:cs="Arial"/>
          <w:sz w:val="20"/>
          <w:szCs w:val="20"/>
        </w:rPr>
      </w:pPr>
    </w:p>
    <w:p w14:paraId="58A5D9A0" w14:textId="77777777" w:rsidR="006562A9" w:rsidRPr="008F46A1" w:rsidRDefault="006562A9" w:rsidP="00A31705">
      <w:pPr>
        <w:rPr>
          <w:rFonts w:ascii="Arial" w:hAnsi="Arial" w:cs="Arial"/>
          <w:sz w:val="20"/>
          <w:szCs w:val="20"/>
        </w:rPr>
      </w:pPr>
    </w:p>
    <w:p w14:paraId="6D9AB9BF" w14:textId="77777777" w:rsidR="006562A9" w:rsidRPr="008F46A1" w:rsidRDefault="006562A9" w:rsidP="00A31705">
      <w:pPr>
        <w:rPr>
          <w:rFonts w:ascii="Arial" w:hAnsi="Arial" w:cs="Arial"/>
          <w:b/>
          <w:sz w:val="20"/>
          <w:szCs w:val="20"/>
        </w:rPr>
      </w:pPr>
    </w:p>
    <w:p w14:paraId="3ED1A58F" w14:textId="77777777" w:rsidR="00331330" w:rsidRPr="008F46A1" w:rsidRDefault="00331330" w:rsidP="00A31705">
      <w:pPr>
        <w:rPr>
          <w:rFonts w:ascii="Arial" w:hAnsi="Arial" w:cs="Arial"/>
          <w:sz w:val="20"/>
          <w:szCs w:val="20"/>
        </w:rPr>
      </w:pPr>
    </w:p>
    <w:p w14:paraId="419D0EAB" w14:textId="56EAD94D" w:rsidR="00331330" w:rsidRPr="008F46A1" w:rsidRDefault="00FB1B07" w:rsidP="001D5F52">
      <w:pPr>
        <w:rPr>
          <w:rFonts w:ascii="Arial" w:hAnsi="Arial" w:cs="Arial"/>
          <w:b/>
          <w:sz w:val="20"/>
          <w:szCs w:val="20"/>
        </w:rPr>
      </w:pPr>
      <w:r w:rsidRPr="008F46A1">
        <w:rPr>
          <w:rFonts w:ascii="Arial" w:hAnsi="Arial" w:cs="Arial"/>
          <w:b/>
          <w:sz w:val="20"/>
          <w:szCs w:val="20"/>
        </w:rPr>
        <w:t xml:space="preserve"> </w:t>
      </w:r>
    </w:p>
    <w:sectPr w:rsidR="00331330" w:rsidRPr="008F46A1" w:rsidSect="00BB44BD">
      <w:headerReference w:type="default" r:id="rId21"/>
      <w:footerReference w:type="even" r:id="rId22"/>
      <w:footerReference w:type="default" r:id="rId23"/>
      <w:headerReference w:type="first" r:id="rId2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4AF776" w14:textId="77777777" w:rsidR="00145C9A" w:rsidRDefault="00145C9A">
      <w:r>
        <w:separator/>
      </w:r>
    </w:p>
  </w:endnote>
  <w:endnote w:type="continuationSeparator" w:id="0">
    <w:p w14:paraId="3E90A58A" w14:textId="77777777" w:rsidR="00145C9A" w:rsidRDefault="00145C9A">
      <w:r>
        <w:continuationSeparator/>
      </w:r>
    </w:p>
  </w:endnote>
  <w:endnote w:type="continuationNotice" w:id="1">
    <w:p w14:paraId="76B56424" w14:textId="77777777" w:rsidR="00145C9A" w:rsidRDefault="00145C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9" w14:textId="77777777" w:rsidR="005C6522" w:rsidRDefault="005C6522">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6E1D71A" w14:textId="77777777" w:rsidR="005C6522" w:rsidRDefault="005C6522">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B" w14:textId="77777777" w:rsidR="005C6522" w:rsidRPr="00CB3734" w:rsidRDefault="005C6522"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BF5C95">
      <w:rPr>
        <w:rStyle w:val="slostrnky"/>
        <w:rFonts w:ascii="Arial" w:hAnsi="Arial" w:cs="Arial"/>
        <w:noProof/>
        <w:sz w:val="20"/>
        <w:szCs w:val="20"/>
      </w:rPr>
      <w:t>19</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BF5C95">
      <w:rPr>
        <w:rStyle w:val="slostrnky"/>
        <w:rFonts w:ascii="Arial" w:hAnsi="Arial" w:cs="Arial"/>
        <w:noProof/>
        <w:sz w:val="20"/>
        <w:szCs w:val="20"/>
      </w:rPr>
      <w:t>19</w:t>
    </w:r>
    <w:r w:rsidRPr="00CB3734">
      <w:rPr>
        <w:rStyle w:val="slostrnky"/>
        <w:rFonts w:ascii="Arial" w:hAnsi="Arial" w:cs="Arial"/>
        <w:sz w:val="20"/>
        <w:szCs w:val="20"/>
      </w:rPr>
      <w:fldChar w:fldCharType="end"/>
    </w:r>
  </w:p>
  <w:p w14:paraId="76E1D71C" w14:textId="77777777" w:rsidR="005C6522" w:rsidRDefault="005C6522">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D87025" w14:textId="77777777" w:rsidR="00145C9A" w:rsidRDefault="00145C9A">
      <w:r>
        <w:separator/>
      </w:r>
    </w:p>
  </w:footnote>
  <w:footnote w:type="continuationSeparator" w:id="0">
    <w:p w14:paraId="5B5608FC" w14:textId="77777777" w:rsidR="00145C9A" w:rsidRDefault="00145C9A">
      <w:r>
        <w:continuationSeparator/>
      </w:r>
    </w:p>
  </w:footnote>
  <w:footnote w:type="continuationNotice" w:id="1">
    <w:p w14:paraId="32BF72F3" w14:textId="77777777" w:rsidR="00145C9A" w:rsidRDefault="00145C9A"/>
  </w:footnote>
  <w:footnote w:id="2">
    <w:p w14:paraId="19DDBF39" w14:textId="77777777" w:rsidR="005C6522" w:rsidRDefault="005C6522" w:rsidP="00F95815">
      <w:pPr>
        <w:pStyle w:val="Textpoznpodarou"/>
        <w:tabs>
          <w:tab w:val="clear" w:pos="425"/>
          <w:tab w:val="left" w:pos="0"/>
        </w:tabs>
        <w:ind w:left="0" w:firstLine="0"/>
        <w:rPr>
          <w:rFonts w:ascii="Arial" w:hAnsi="Arial" w:cs="Arial"/>
          <w:sz w:val="18"/>
          <w:szCs w:val="18"/>
        </w:rPr>
      </w:pPr>
      <w:r w:rsidRPr="0001297E">
        <w:rPr>
          <w:rStyle w:val="Znakapoznpodarou"/>
          <w:rFonts w:ascii="Arial" w:hAnsi="Arial" w:cs="Arial"/>
          <w:sz w:val="16"/>
          <w:szCs w:val="16"/>
        </w:rPr>
        <w:footnoteRef/>
      </w:r>
      <w:r w:rsidRPr="0001297E">
        <w:rPr>
          <w:rFonts w:ascii="Arial" w:hAnsi="Arial" w:cs="Arial"/>
          <w:sz w:val="16"/>
          <w:szCs w:val="16"/>
        </w:rPr>
        <w:t xml:space="preserve"> </w:t>
      </w:r>
      <w:r w:rsidRPr="00EB3F67">
        <w:rPr>
          <w:rFonts w:ascii="Arial" w:hAnsi="Arial" w:cs="Arial"/>
          <w:sz w:val="18"/>
          <w:szCs w:val="18"/>
        </w:rPr>
        <w:t xml:space="preserve">Uchazeč bere na vědomí, že údaj – </w:t>
      </w:r>
      <w:r w:rsidRPr="00EB3F67">
        <w:rPr>
          <w:rFonts w:ascii="Arial" w:hAnsi="Arial" w:cs="Arial"/>
          <w:i/>
          <w:sz w:val="18"/>
          <w:szCs w:val="18"/>
        </w:rPr>
        <w:t xml:space="preserve">počet měsíců pro poskytování služeb podpory a provozu portálového </w:t>
      </w:r>
      <w:proofErr w:type="spellStart"/>
      <w:r w:rsidRPr="00EB3F67">
        <w:rPr>
          <w:rFonts w:ascii="Arial" w:hAnsi="Arial" w:cs="Arial"/>
          <w:i/>
          <w:sz w:val="18"/>
          <w:szCs w:val="18"/>
        </w:rPr>
        <w:t>frameworku</w:t>
      </w:r>
      <w:proofErr w:type="spellEnd"/>
      <w:r w:rsidRPr="00EB3F67">
        <w:rPr>
          <w:rFonts w:ascii="Arial" w:hAnsi="Arial" w:cs="Arial"/>
          <w:i/>
          <w:sz w:val="18"/>
          <w:szCs w:val="18"/>
        </w:rPr>
        <w:t xml:space="preserve"> včetně související infrastruktury</w:t>
      </w:r>
      <w:r w:rsidRPr="00EB3F67">
        <w:rPr>
          <w:rFonts w:ascii="Arial" w:hAnsi="Arial" w:cs="Arial"/>
          <w:sz w:val="18"/>
          <w:szCs w:val="18"/>
        </w:rPr>
        <w:t xml:space="preserve"> – je stanoven s ohledem na předpokládaný harmonogram a bere na vědomí, že skutečný počet měsíců poskytování služeb podpory bude záviset na termínu podpisu Smlouvy. Platební podmínky jsou blíže upraveny ve Smlouvě. </w:t>
      </w:r>
    </w:p>
    <w:p w14:paraId="5880FA2A" w14:textId="77777777" w:rsidR="005C6522" w:rsidRPr="00EB3F67" w:rsidRDefault="005C6522" w:rsidP="00F95815">
      <w:pPr>
        <w:pStyle w:val="Textpoznpodarou"/>
        <w:tabs>
          <w:tab w:val="clear" w:pos="425"/>
          <w:tab w:val="left" w:pos="0"/>
        </w:tabs>
        <w:ind w:left="0" w:firstLine="0"/>
        <w:rPr>
          <w:rFonts w:ascii="Arial" w:hAnsi="Arial" w:cs="Arial"/>
          <w:sz w:val="18"/>
          <w:szCs w:val="18"/>
        </w:rPr>
      </w:pPr>
    </w:p>
  </w:footnote>
  <w:footnote w:id="3">
    <w:p w14:paraId="6AFDA839" w14:textId="77777777" w:rsidR="005C6522" w:rsidRDefault="005C6522" w:rsidP="00E12464">
      <w:pPr>
        <w:jc w:val="both"/>
      </w:pPr>
      <w:r w:rsidRPr="00EB3F67">
        <w:rPr>
          <w:rStyle w:val="Znakapoznpodarou"/>
          <w:rFonts w:ascii="Arial" w:hAnsi="Arial" w:cs="Arial"/>
          <w:sz w:val="18"/>
          <w:szCs w:val="18"/>
        </w:rPr>
        <w:footnoteRef/>
      </w:r>
      <w:r w:rsidRPr="00EB3F67">
        <w:rPr>
          <w:rFonts w:ascii="Arial" w:hAnsi="Arial" w:cs="Arial"/>
          <w:sz w:val="18"/>
          <w:szCs w:val="18"/>
        </w:rPr>
        <w:t xml:space="preserve"> Uchazeč bere na vědomí, že údaj – </w:t>
      </w:r>
      <w:r w:rsidRPr="00EB3F67">
        <w:rPr>
          <w:rFonts w:ascii="Arial" w:hAnsi="Arial" w:cs="Arial"/>
          <w:i/>
          <w:sz w:val="18"/>
          <w:szCs w:val="18"/>
        </w:rPr>
        <w:t>počet měsíců pro poskytování služeb podpory a provozu IS ESF 2014+ včetně související infrastruktury</w:t>
      </w:r>
      <w:r w:rsidRPr="00EB3F67">
        <w:rPr>
          <w:rFonts w:ascii="Arial" w:hAnsi="Arial" w:cs="Arial"/>
          <w:sz w:val="18"/>
          <w:szCs w:val="18"/>
        </w:rPr>
        <w:t xml:space="preserve"> – je stanoven s ohledem na předpokládaný harmonogram a bere na vědomí, že skutečný počet měsíců poskytování služeb podpory bude záviset na termínu podpisu Smlouvy. Platební podmínky jsou blíže upraveny ve Smlouvě.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7" w14:textId="77777777" w:rsidR="005C6522" w:rsidRDefault="005C6522" w:rsidP="001329F3">
    <w:pPr>
      <w:pStyle w:val="Zhlav"/>
      <w:tabs>
        <w:tab w:val="clear" w:pos="4536"/>
        <w:tab w:val="clear" w:pos="9072"/>
        <w:tab w:val="left" w:pos="6820"/>
      </w:tabs>
      <w:jc w:val="right"/>
      <w:rPr>
        <w:noProof/>
        <w:sz w:val="20"/>
      </w:rPr>
    </w:pPr>
    <w:r>
      <w:rPr>
        <w:rFonts w:ascii="Verdana" w:hAnsi="Verdana"/>
        <w:noProof/>
        <w:sz w:val="16"/>
        <w:szCs w:val="16"/>
        <w:lang w:val="cs-CZ"/>
      </w:rPr>
      <w:drawing>
        <wp:inline distT="0" distB="0" distL="0" distR="0" wp14:anchorId="76E1D71F" wp14:editId="76E1D720">
          <wp:extent cx="5753100" cy="666750"/>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76E1D718" w14:textId="77777777" w:rsidR="005C6522" w:rsidRPr="00CB3734" w:rsidRDefault="005C6522"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D" w14:textId="77777777" w:rsidR="005C6522" w:rsidRDefault="005C6522" w:rsidP="00E0534D">
    <w:pPr>
      <w:pStyle w:val="Zhlav"/>
      <w:tabs>
        <w:tab w:val="clear" w:pos="4536"/>
        <w:tab w:val="clear" w:pos="9072"/>
        <w:tab w:val="left" w:pos="6820"/>
      </w:tabs>
      <w:jc w:val="right"/>
      <w:rPr>
        <w:rFonts w:ascii="Arial" w:hAnsi="Arial" w:cs="Arial"/>
        <w:sz w:val="20"/>
        <w:lang w:val="cs-CZ"/>
      </w:rPr>
    </w:pPr>
    <w:r>
      <w:rPr>
        <w:rFonts w:ascii="Verdana" w:hAnsi="Verdana"/>
        <w:noProof/>
        <w:sz w:val="16"/>
        <w:szCs w:val="16"/>
        <w:lang w:val="cs-CZ"/>
      </w:rPr>
      <w:drawing>
        <wp:inline distT="0" distB="0" distL="0" distR="0" wp14:anchorId="76E1D721" wp14:editId="76E1D722">
          <wp:extent cx="5753100" cy="666750"/>
          <wp:effectExtent l="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5BA5140"/>
    <w:multiLevelType w:val="hybridMultilevel"/>
    <w:tmpl w:val="5748D782"/>
    <w:lvl w:ilvl="0" w:tplc="D4BCDBEA">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072E31C8"/>
    <w:multiLevelType w:val="hybridMultilevel"/>
    <w:tmpl w:val="AE9872A6"/>
    <w:lvl w:ilvl="0" w:tplc="842638CE">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5">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nsid w:val="14A36EC5"/>
    <w:multiLevelType w:val="hybridMultilevel"/>
    <w:tmpl w:val="D9A66C1C"/>
    <w:lvl w:ilvl="0" w:tplc="8D266562">
      <w:start w:val="1"/>
      <w:numFmt w:val="decimal"/>
      <w:lvlText w:val="Dotaz č. %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6141372"/>
    <w:multiLevelType w:val="hybridMultilevel"/>
    <w:tmpl w:val="4A145D64"/>
    <w:lvl w:ilvl="0" w:tplc="0405000B">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3">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5">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3ED233F6"/>
    <w:multiLevelType w:val="hybridMultilevel"/>
    <w:tmpl w:val="856E6CC6"/>
    <w:lvl w:ilvl="0" w:tplc="0405000F">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7">
    <w:nsid w:val="40AB1393"/>
    <w:multiLevelType w:val="hybridMultilevel"/>
    <w:tmpl w:val="48F09DB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419F2810"/>
    <w:multiLevelType w:val="hybridMultilevel"/>
    <w:tmpl w:val="A9BAB1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34F785E"/>
    <w:multiLevelType w:val="hybridMultilevel"/>
    <w:tmpl w:val="856E6CC6"/>
    <w:lvl w:ilvl="0" w:tplc="0405000F">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0">
    <w:nsid w:val="4620703D"/>
    <w:multiLevelType w:val="hybridMultilevel"/>
    <w:tmpl w:val="0E8C5916"/>
    <w:lvl w:ilvl="0" w:tplc="A9385A00">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22">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4E5B3B69"/>
    <w:multiLevelType w:val="hybridMultilevel"/>
    <w:tmpl w:val="856E6CC6"/>
    <w:lvl w:ilvl="0" w:tplc="0405000F">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4">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570634A"/>
    <w:multiLevelType w:val="hybridMultilevel"/>
    <w:tmpl w:val="F94A0E24"/>
    <w:lvl w:ilvl="0" w:tplc="9104E970">
      <w:numFmt w:val="bullet"/>
      <w:lvlText w:val="-"/>
      <w:lvlJc w:val="left"/>
      <w:pPr>
        <w:ind w:left="420" w:hanging="360"/>
      </w:pPr>
      <w:rPr>
        <w:rFonts w:ascii="Arial" w:eastAsia="Times New Roman"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6">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nsid w:val="5B760E44"/>
    <w:multiLevelType w:val="hybridMultilevel"/>
    <w:tmpl w:val="12E2C72E"/>
    <w:lvl w:ilvl="0" w:tplc="0405000B">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6FB0754"/>
    <w:multiLevelType w:val="hybridMultilevel"/>
    <w:tmpl w:val="9B3A78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34">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5">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7">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40">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4"/>
  </w:num>
  <w:num w:numId="3">
    <w:abstractNumId w:val="22"/>
  </w:num>
  <w:num w:numId="4">
    <w:abstractNumId w:val="15"/>
  </w:num>
  <w:num w:numId="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9"/>
  </w:num>
  <w:num w:numId="11">
    <w:abstractNumId w:val="8"/>
  </w:num>
  <w:num w:numId="12">
    <w:abstractNumId w:val="14"/>
  </w:num>
  <w:num w:numId="13">
    <w:abstractNumId w:val="24"/>
  </w:num>
  <w:num w:numId="14">
    <w:abstractNumId w:val="38"/>
  </w:num>
  <w:num w:numId="15">
    <w:abstractNumId w:val="36"/>
  </w:num>
  <w:num w:numId="16">
    <w:abstractNumId w:val="30"/>
  </w:num>
  <w:num w:numId="17">
    <w:abstractNumId w:val="0"/>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31"/>
  </w:num>
  <w:num w:numId="21">
    <w:abstractNumId w:val="21"/>
  </w:num>
  <w:num w:numId="22">
    <w:abstractNumId w:val="26"/>
  </w:num>
  <w:num w:numId="23">
    <w:abstractNumId w:val="40"/>
  </w:num>
  <w:num w:numId="24">
    <w:abstractNumId w:val="12"/>
  </w:num>
  <w:num w:numId="25">
    <w:abstractNumId w:val="11"/>
  </w:num>
  <w:num w:numId="26">
    <w:abstractNumId w:val="33"/>
  </w:num>
  <w:num w:numId="27">
    <w:abstractNumId w:val="35"/>
  </w:num>
  <w:num w:numId="28">
    <w:abstractNumId w:val="7"/>
  </w:num>
  <w:num w:numId="29">
    <w:abstractNumId w:val="9"/>
  </w:num>
  <w:num w:numId="30">
    <w:abstractNumId w:val="29"/>
  </w:num>
  <w:num w:numId="31">
    <w:abstractNumId w:val="37"/>
  </w:num>
  <w:num w:numId="32">
    <w:abstractNumId w:val="2"/>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28"/>
  </w:num>
  <w:num w:numId="3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10"/>
  </w:num>
  <w:num w:numId="40">
    <w:abstractNumId w:val="17"/>
  </w:num>
  <w:num w:numId="41">
    <w:abstractNumId w:val="18"/>
  </w:num>
  <w:num w:numId="42">
    <w:abstractNumId w:val="25"/>
  </w:num>
  <w:num w:numId="43">
    <w:abstractNumId w:val="6"/>
  </w:num>
  <w:num w:numId="44">
    <w:abstractNumId w:val="32"/>
  </w:num>
  <w:num w:numId="45">
    <w:abstractNumId w:val="20"/>
  </w:num>
  <w:num w:numId="46">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3219"/>
    <w:rsid w:val="00015D53"/>
    <w:rsid w:val="00031131"/>
    <w:rsid w:val="0003276A"/>
    <w:rsid w:val="0003759D"/>
    <w:rsid w:val="000428C5"/>
    <w:rsid w:val="00052DBC"/>
    <w:rsid w:val="00053764"/>
    <w:rsid w:val="00064C5D"/>
    <w:rsid w:val="00070DF4"/>
    <w:rsid w:val="00072205"/>
    <w:rsid w:val="00074B88"/>
    <w:rsid w:val="000772E9"/>
    <w:rsid w:val="00080DD8"/>
    <w:rsid w:val="0008486A"/>
    <w:rsid w:val="00087412"/>
    <w:rsid w:val="000A474C"/>
    <w:rsid w:val="000A4EB9"/>
    <w:rsid w:val="000C404D"/>
    <w:rsid w:val="000D19F1"/>
    <w:rsid w:val="000D5F05"/>
    <w:rsid w:val="000D7EF4"/>
    <w:rsid w:val="000E2605"/>
    <w:rsid w:val="000F104B"/>
    <w:rsid w:val="000F29BC"/>
    <w:rsid w:val="000F4268"/>
    <w:rsid w:val="0010082B"/>
    <w:rsid w:val="00105552"/>
    <w:rsid w:val="00111576"/>
    <w:rsid w:val="00125A2A"/>
    <w:rsid w:val="001329F3"/>
    <w:rsid w:val="00133748"/>
    <w:rsid w:val="00143374"/>
    <w:rsid w:val="00145853"/>
    <w:rsid w:val="00145970"/>
    <w:rsid w:val="00145C9A"/>
    <w:rsid w:val="0015673B"/>
    <w:rsid w:val="00157E9F"/>
    <w:rsid w:val="00163920"/>
    <w:rsid w:val="001672AD"/>
    <w:rsid w:val="00167CFE"/>
    <w:rsid w:val="001718BD"/>
    <w:rsid w:val="00174079"/>
    <w:rsid w:val="001772A5"/>
    <w:rsid w:val="00183D7E"/>
    <w:rsid w:val="0018788F"/>
    <w:rsid w:val="001923A5"/>
    <w:rsid w:val="00194D42"/>
    <w:rsid w:val="0019794C"/>
    <w:rsid w:val="001A0D69"/>
    <w:rsid w:val="001A4E89"/>
    <w:rsid w:val="001A58FD"/>
    <w:rsid w:val="001A72BB"/>
    <w:rsid w:val="001B21DD"/>
    <w:rsid w:val="001B4294"/>
    <w:rsid w:val="001B4CDA"/>
    <w:rsid w:val="001C051F"/>
    <w:rsid w:val="001C436E"/>
    <w:rsid w:val="001C4EBC"/>
    <w:rsid w:val="001C5030"/>
    <w:rsid w:val="001C6EC1"/>
    <w:rsid w:val="001C780F"/>
    <w:rsid w:val="001D5F52"/>
    <w:rsid w:val="001D7BD8"/>
    <w:rsid w:val="001D7D3D"/>
    <w:rsid w:val="001E516A"/>
    <w:rsid w:val="001F0E98"/>
    <w:rsid w:val="001F4650"/>
    <w:rsid w:val="001F74DA"/>
    <w:rsid w:val="001F76D5"/>
    <w:rsid w:val="001F77FB"/>
    <w:rsid w:val="00203002"/>
    <w:rsid w:val="00206B56"/>
    <w:rsid w:val="00235D48"/>
    <w:rsid w:val="00236E25"/>
    <w:rsid w:val="00237973"/>
    <w:rsid w:val="002410F9"/>
    <w:rsid w:val="00241AC6"/>
    <w:rsid w:val="0024305E"/>
    <w:rsid w:val="0024696A"/>
    <w:rsid w:val="0025036D"/>
    <w:rsid w:val="00250476"/>
    <w:rsid w:val="00251C70"/>
    <w:rsid w:val="002529A4"/>
    <w:rsid w:val="0025417F"/>
    <w:rsid w:val="002542F4"/>
    <w:rsid w:val="00254EAD"/>
    <w:rsid w:val="002556D0"/>
    <w:rsid w:val="00262849"/>
    <w:rsid w:val="0026306E"/>
    <w:rsid w:val="00264057"/>
    <w:rsid w:val="002641E6"/>
    <w:rsid w:val="00264446"/>
    <w:rsid w:val="00277FC1"/>
    <w:rsid w:val="00281B56"/>
    <w:rsid w:val="00282ACF"/>
    <w:rsid w:val="002836A4"/>
    <w:rsid w:val="00284563"/>
    <w:rsid w:val="00287671"/>
    <w:rsid w:val="00287CB4"/>
    <w:rsid w:val="00290595"/>
    <w:rsid w:val="002964A1"/>
    <w:rsid w:val="002A5D36"/>
    <w:rsid w:val="002A7D3E"/>
    <w:rsid w:val="002B1CAA"/>
    <w:rsid w:val="002B304F"/>
    <w:rsid w:val="002B4110"/>
    <w:rsid w:val="002C2462"/>
    <w:rsid w:val="002D09D7"/>
    <w:rsid w:val="002D4DB5"/>
    <w:rsid w:val="002D75C0"/>
    <w:rsid w:val="002E4C77"/>
    <w:rsid w:val="002F3E48"/>
    <w:rsid w:val="002F5093"/>
    <w:rsid w:val="002F5CEB"/>
    <w:rsid w:val="00300568"/>
    <w:rsid w:val="00307BBD"/>
    <w:rsid w:val="00307CCF"/>
    <w:rsid w:val="00310BE3"/>
    <w:rsid w:val="0031174B"/>
    <w:rsid w:val="00311756"/>
    <w:rsid w:val="003140F9"/>
    <w:rsid w:val="0031507D"/>
    <w:rsid w:val="00317891"/>
    <w:rsid w:val="00323F4D"/>
    <w:rsid w:val="00331330"/>
    <w:rsid w:val="00344ED3"/>
    <w:rsid w:val="00351667"/>
    <w:rsid w:val="00353299"/>
    <w:rsid w:val="00353E73"/>
    <w:rsid w:val="00360B26"/>
    <w:rsid w:val="003653E8"/>
    <w:rsid w:val="00370432"/>
    <w:rsid w:val="0037282C"/>
    <w:rsid w:val="00373AF1"/>
    <w:rsid w:val="00375A2C"/>
    <w:rsid w:val="003766F6"/>
    <w:rsid w:val="003774BA"/>
    <w:rsid w:val="00380397"/>
    <w:rsid w:val="00381363"/>
    <w:rsid w:val="0038790A"/>
    <w:rsid w:val="00392F02"/>
    <w:rsid w:val="003B6310"/>
    <w:rsid w:val="003B7BF5"/>
    <w:rsid w:val="003C500C"/>
    <w:rsid w:val="003C57B9"/>
    <w:rsid w:val="003C5EAA"/>
    <w:rsid w:val="003C74FC"/>
    <w:rsid w:val="003D1AFF"/>
    <w:rsid w:val="003D50CE"/>
    <w:rsid w:val="003D75D2"/>
    <w:rsid w:val="003D7788"/>
    <w:rsid w:val="003E2AFA"/>
    <w:rsid w:val="003E433B"/>
    <w:rsid w:val="003E7284"/>
    <w:rsid w:val="003F1619"/>
    <w:rsid w:val="003F5539"/>
    <w:rsid w:val="003F559B"/>
    <w:rsid w:val="004042B1"/>
    <w:rsid w:val="00411C96"/>
    <w:rsid w:val="00413353"/>
    <w:rsid w:val="00422308"/>
    <w:rsid w:val="004231EA"/>
    <w:rsid w:val="0042427C"/>
    <w:rsid w:val="00426730"/>
    <w:rsid w:val="00432436"/>
    <w:rsid w:val="00432729"/>
    <w:rsid w:val="00432BA0"/>
    <w:rsid w:val="004436C9"/>
    <w:rsid w:val="00446DCC"/>
    <w:rsid w:val="0045115E"/>
    <w:rsid w:val="004511C8"/>
    <w:rsid w:val="004512DD"/>
    <w:rsid w:val="00456F78"/>
    <w:rsid w:val="0045754F"/>
    <w:rsid w:val="004661DC"/>
    <w:rsid w:val="00473079"/>
    <w:rsid w:val="00473D8E"/>
    <w:rsid w:val="00485A07"/>
    <w:rsid w:val="00491EA9"/>
    <w:rsid w:val="00496DD9"/>
    <w:rsid w:val="00497CE8"/>
    <w:rsid w:val="004A3A00"/>
    <w:rsid w:val="004A51F7"/>
    <w:rsid w:val="004A5A9D"/>
    <w:rsid w:val="004A7985"/>
    <w:rsid w:val="004B265E"/>
    <w:rsid w:val="004C3704"/>
    <w:rsid w:val="004C79D0"/>
    <w:rsid w:val="004D469F"/>
    <w:rsid w:val="004D478F"/>
    <w:rsid w:val="004D53B1"/>
    <w:rsid w:val="004D6F3C"/>
    <w:rsid w:val="004D7524"/>
    <w:rsid w:val="004F2E22"/>
    <w:rsid w:val="004F5505"/>
    <w:rsid w:val="004F6095"/>
    <w:rsid w:val="004F66BA"/>
    <w:rsid w:val="004F75B1"/>
    <w:rsid w:val="00502A92"/>
    <w:rsid w:val="005060A3"/>
    <w:rsid w:val="00510DA5"/>
    <w:rsid w:val="00520AA9"/>
    <w:rsid w:val="005224F3"/>
    <w:rsid w:val="00525147"/>
    <w:rsid w:val="00535533"/>
    <w:rsid w:val="00541A05"/>
    <w:rsid w:val="00553E00"/>
    <w:rsid w:val="00561D40"/>
    <w:rsid w:val="005649CE"/>
    <w:rsid w:val="00570526"/>
    <w:rsid w:val="00571B79"/>
    <w:rsid w:val="00575442"/>
    <w:rsid w:val="005759CB"/>
    <w:rsid w:val="0059229E"/>
    <w:rsid w:val="0059471F"/>
    <w:rsid w:val="005B0057"/>
    <w:rsid w:val="005B1F33"/>
    <w:rsid w:val="005B68A7"/>
    <w:rsid w:val="005C0B94"/>
    <w:rsid w:val="005C2358"/>
    <w:rsid w:val="005C6522"/>
    <w:rsid w:val="005C7575"/>
    <w:rsid w:val="005D6560"/>
    <w:rsid w:val="005E0712"/>
    <w:rsid w:val="005E07F9"/>
    <w:rsid w:val="005F2E15"/>
    <w:rsid w:val="005F4274"/>
    <w:rsid w:val="005F5C4B"/>
    <w:rsid w:val="005F6D73"/>
    <w:rsid w:val="005F6F61"/>
    <w:rsid w:val="00602B3C"/>
    <w:rsid w:val="00604E3D"/>
    <w:rsid w:val="00607F2C"/>
    <w:rsid w:val="0061442E"/>
    <w:rsid w:val="006146E4"/>
    <w:rsid w:val="006165E4"/>
    <w:rsid w:val="006204C1"/>
    <w:rsid w:val="0063046C"/>
    <w:rsid w:val="00630C6F"/>
    <w:rsid w:val="00641A09"/>
    <w:rsid w:val="00641A13"/>
    <w:rsid w:val="00643451"/>
    <w:rsid w:val="00650011"/>
    <w:rsid w:val="006503DB"/>
    <w:rsid w:val="0065328E"/>
    <w:rsid w:val="00653CCA"/>
    <w:rsid w:val="00654588"/>
    <w:rsid w:val="00655D5D"/>
    <w:rsid w:val="006562A9"/>
    <w:rsid w:val="00656A53"/>
    <w:rsid w:val="00657320"/>
    <w:rsid w:val="00657EB9"/>
    <w:rsid w:val="0066771D"/>
    <w:rsid w:val="0067413C"/>
    <w:rsid w:val="006828E2"/>
    <w:rsid w:val="00685011"/>
    <w:rsid w:val="006856A7"/>
    <w:rsid w:val="006873B5"/>
    <w:rsid w:val="00690E6E"/>
    <w:rsid w:val="00696BF6"/>
    <w:rsid w:val="006A433C"/>
    <w:rsid w:val="006A7274"/>
    <w:rsid w:val="006A73A1"/>
    <w:rsid w:val="006B057B"/>
    <w:rsid w:val="006C0C11"/>
    <w:rsid w:val="006C0FBA"/>
    <w:rsid w:val="006C1477"/>
    <w:rsid w:val="006C6AFC"/>
    <w:rsid w:val="006D7C6E"/>
    <w:rsid w:val="006F038F"/>
    <w:rsid w:val="006F5877"/>
    <w:rsid w:val="007011B0"/>
    <w:rsid w:val="0070230A"/>
    <w:rsid w:val="007024B7"/>
    <w:rsid w:val="0070458F"/>
    <w:rsid w:val="0072020C"/>
    <w:rsid w:val="0072278A"/>
    <w:rsid w:val="00732D58"/>
    <w:rsid w:val="00734BC2"/>
    <w:rsid w:val="00745957"/>
    <w:rsid w:val="00747A68"/>
    <w:rsid w:val="007544BA"/>
    <w:rsid w:val="00760378"/>
    <w:rsid w:val="0076101A"/>
    <w:rsid w:val="00761394"/>
    <w:rsid w:val="00764924"/>
    <w:rsid w:val="0077307C"/>
    <w:rsid w:val="00777B55"/>
    <w:rsid w:val="00784AAA"/>
    <w:rsid w:val="00793DEB"/>
    <w:rsid w:val="007A05D6"/>
    <w:rsid w:val="007A08F6"/>
    <w:rsid w:val="007B19D1"/>
    <w:rsid w:val="007B2A09"/>
    <w:rsid w:val="007B4A13"/>
    <w:rsid w:val="007B7C70"/>
    <w:rsid w:val="007C1C5F"/>
    <w:rsid w:val="007C4F1E"/>
    <w:rsid w:val="007C60C9"/>
    <w:rsid w:val="007D2C68"/>
    <w:rsid w:val="007D2DF0"/>
    <w:rsid w:val="007D3FF1"/>
    <w:rsid w:val="007D7AC5"/>
    <w:rsid w:val="007E12F7"/>
    <w:rsid w:val="007E6EFD"/>
    <w:rsid w:val="007F1C05"/>
    <w:rsid w:val="007F43A4"/>
    <w:rsid w:val="007F4BAC"/>
    <w:rsid w:val="007F50A5"/>
    <w:rsid w:val="007F70B6"/>
    <w:rsid w:val="00800A05"/>
    <w:rsid w:val="00803F89"/>
    <w:rsid w:val="008053FF"/>
    <w:rsid w:val="00806877"/>
    <w:rsid w:val="00806AFC"/>
    <w:rsid w:val="00807370"/>
    <w:rsid w:val="00807574"/>
    <w:rsid w:val="008166F7"/>
    <w:rsid w:val="008174DB"/>
    <w:rsid w:val="00817DEF"/>
    <w:rsid w:val="00822687"/>
    <w:rsid w:val="0082382C"/>
    <w:rsid w:val="00824B06"/>
    <w:rsid w:val="00826AA6"/>
    <w:rsid w:val="00827200"/>
    <w:rsid w:val="00827763"/>
    <w:rsid w:val="0084529C"/>
    <w:rsid w:val="00853AC8"/>
    <w:rsid w:val="0085796D"/>
    <w:rsid w:val="008620D3"/>
    <w:rsid w:val="0086514C"/>
    <w:rsid w:val="00866140"/>
    <w:rsid w:val="00866372"/>
    <w:rsid w:val="00876E33"/>
    <w:rsid w:val="00881769"/>
    <w:rsid w:val="00886EB0"/>
    <w:rsid w:val="0089235D"/>
    <w:rsid w:val="00895AFD"/>
    <w:rsid w:val="00895C84"/>
    <w:rsid w:val="008977C1"/>
    <w:rsid w:val="008A0EE8"/>
    <w:rsid w:val="008A4EEF"/>
    <w:rsid w:val="008A5370"/>
    <w:rsid w:val="008A6EF4"/>
    <w:rsid w:val="008A6F42"/>
    <w:rsid w:val="008B0852"/>
    <w:rsid w:val="008B40C9"/>
    <w:rsid w:val="008B585D"/>
    <w:rsid w:val="008B6D80"/>
    <w:rsid w:val="008C1C73"/>
    <w:rsid w:val="008C2175"/>
    <w:rsid w:val="008C38EF"/>
    <w:rsid w:val="008D723D"/>
    <w:rsid w:val="008F1269"/>
    <w:rsid w:val="008F46A1"/>
    <w:rsid w:val="008F60B7"/>
    <w:rsid w:val="008F7441"/>
    <w:rsid w:val="009326FB"/>
    <w:rsid w:val="00937265"/>
    <w:rsid w:val="009406BA"/>
    <w:rsid w:val="0094111E"/>
    <w:rsid w:val="00942B06"/>
    <w:rsid w:val="00942DF9"/>
    <w:rsid w:val="0095733F"/>
    <w:rsid w:val="00962220"/>
    <w:rsid w:val="00962703"/>
    <w:rsid w:val="009704B3"/>
    <w:rsid w:val="00983A1B"/>
    <w:rsid w:val="00985BA8"/>
    <w:rsid w:val="00987119"/>
    <w:rsid w:val="0098784B"/>
    <w:rsid w:val="009907C0"/>
    <w:rsid w:val="00993289"/>
    <w:rsid w:val="009933CC"/>
    <w:rsid w:val="00995A18"/>
    <w:rsid w:val="009A3A84"/>
    <w:rsid w:val="009A4175"/>
    <w:rsid w:val="009B13CD"/>
    <w:rsid w:val="009C106D"/>
    <w:rsid w:val="009C1911"/>
    <w:rsid w:val="009C6C7F"/>
    <w:rsid w:val="009C77CA"/>
    <w:rsid w:val="009D0033"/>
    <w:rsid w:val="009D0B81"/>
    <w:rsid w:val="009D32F1"/>
    <w:rsid w:val="009E2A12"/>
    <w:rsid w:val="009E5D80"/>
    <w:rsid w:val="009F4587"/>
    <w:rsid w:val="009F4A48"/>
    <w:rsid w:val="009F5DC3"/>
    <w:rsid w:val="009F73A5"/>
    <w:rsid w:val="009F7D6A"/>
    <w:rsid w:val="00A05A85"/>
    <w:rsid w:val="00A07FB6"/>
    <w:rsid w:val="00A1575A"/>
    <w:rsid w:val="00A23C70"/>
    <w:rsid w:val="00A27E39"/>
    <w:rsid w:val="00A31705"/>
    <w:rsid w:val="00A36FB7"/>
    <w:rsid w:val="00A43F4B"/>
    <w:rsid w:val="00A44171"/>
    <w:rsid w:val="00A52940"/>
    <w:rsid w:val="00A57288"/>
    <w:rsid w:val="00A615BF"/>
    <w:rsid w:val="00A642BE"/>
    <w:rsid w:val="00A76FCF"/>
    <w:rsid w:val="00A81154"/>
    <w:rsid w:val="00A86BE7"/>
    <w:rsid w:val="00A87173"/>
    <w:rsid w:val="00A879A7"/>
    <w:rsid w:val="00A90207"/>
    <w:rsid w:val="00A90339"/>
    <w:rsid w:val="00A9475D"/>
    <w:rsid w:val="00A976A3"/>
    <w:rsid w:val="00AA0607"/>
    <w:rsid w:val="00AB3DBC"/>
    <w:rsid w:val="00AC0DCB"/>
    <w:rsid w:val="00AC5F57"/>
    <w:rsid w:val="00AC699D"/>
    <w:rsid w:val="00AD051E"/>
    <w:rsid w:val="00AD0E88"/>
    <w:rsid w:val="00AD4124"/>
    <w:rsid w:val="00AD5218"/>
    <w:rsid w:val="00AD61F2"/>
    <w:rsid w:val="00AD66BC"/>
    <w:rsid w:val="00AD7FB8"/>
    <w:rsid w:val="00AE1526"/>
    <w:rsid w:val="00AE1BBF"/>
    <w:rsid w:val="00AF0943"/>
    <w:rsid w:val="00AF30BF"/>
    <w:rsid w:val="00B04356"/>
    <w:rsid w:val="00B0564B"/>
    <w:rsid w:val="00B1225E"/>
    <w:rsid w:val="00B14BF4"/>
    <w:rsid w:val="00B14FA8"/>
    <w:rsid w:val="00B169AF"/>
    <w:rsid w:val="00B216F1"/>
    <w:rsid w:val="00B263C2"/>
    <w:rsid w:val="00B30EF1"/>
    <w:rsid w:val="00B341E2"/>
    <w:rsid w:val="00B405FF"/>
    <w:rsid w:val="00B54570"/>
    <w:rsid w:val="00B549FF"/>
    <w:rsid w:val="00B623F0"/>
    <w:rsid w:val="00B632D0"/>
    <w:rsid w:val="00B653AB"/>
    <w:rsid w:val="00B66768"/>
    <w:rsid w:val="00B70168"/>
    <w:rsid w:val="00B7286F"/>
    <w:rsid w:val="00B73F65"/>
    <w:rsid w:val="00B754E7"/>
    <w:rsid w:val="00B862AA"/>
    <w:rsid w:val="00B95741"/>
    <w:rsid w:val="00B96760"/>
    <w:rsid w:val="00B976BA"/>
    <w:rsid w:val="00BA57B4"/>
    <w:rsid w:val="00BA7C4C"/>
    <w:rsid w:val="00BB0F95"/>
    <w:rsid w:val="00BB10CD"/>
    <w:rsid w:val="00BB3E37"/>
    <w:rsid w:val="00BB44BD"/>
    <w:rsid w:val="00BC0486"/>
    <w:rsid w:val="00BC5383"/>
    <w:rsid w:val="00BC5C9B"/>
    <w:rsid w:val="00BC62AD"/>
    <w:rsid w:val="00BD08BC"/>
    <w:rsid w:val="00BD0AE3"/>
    <w:rsid w:val="00BD32F2"/>
    <w:rsid w:val="00BD415B"/>
    <w:rsid w:val="00BD5005"/>
    <w:rsid w:val="00BE3A91"/>
    <w:rsid w:val="00BE3F41"/>
    <w:rsid w:val="00BE5F86"/>
    <w:rsid w:val="00BE7357"/>
    <w:rsid w:val="00BF1B09"/>
    <w:rsid w:val="00BF206C"/>
    <w:rsid w:val="00BF4ACF"/>
    <w:rsid w:val="00BF5C95"/>
    <w:rsid w:val="00C01800"/>
    <w:rsid w:val="00C02455"/>
    <w:rsid w:val="00C05B66"/>
    <w:rsid w:val="00C07A26"/>
    <w:rsid w:val="00C12DC9"/>
    <w:rsid w:val="00C14F65"/>
    <w:rsid w:val="00C21DBF"/>
    <w:rsid w:val="00C22555"/>
    <w:rsid w:val="00C24164"/>
    <w:rsid w:val="00C26F95"/>
    <w:rsid w:val="00C3297C"/>
    <w:rsid w:val="00C45701"/>
    <w:rsid w:val="00C46AB1"/>
    <w:rsid w:val="00C5052B"/>
    <w:rsid w:val="00C610C1"/>
    <w:rsid w:val="00C61C09"/>
    <w:rsid w:val="00C73915"/>
    <w:rsid w:val="00C73F32"/>
    <w:rsid w:val="00C75471"/>
    <w:rsid w:val="00C775FF"/>
    <w:rsid w:val="00C80DE6"/>
    <w:rsid w:val="00C8338D"/>
    <w:rsid w:val="00C86313"/>
    <w:rsid w:val="00C97DC6"/>
    <w:rsid w:val="00CA462E"/>
    <w:rsid w:val="00CA68BE"/>
    <w:rsid w:val="00CA77D6"/>
    <w:rsid w:val="00CB3734"/>
    <w:rsid w:val="00CB60ED"/>
    <w:rsid w:val="00CC538A"/>
    <w:rsid w:val="00CD0676"/>
    <w:rsid w:val="00CD5A58"/>
    <w:rsid w:val="00CE4549"/>
    <w:rsid w:val="00D045AE"/>
    <w:rsid w:val="00D04AA1"/>
    <w:rsid w:val="00D05DB2"/>
    <w:rsid w:val="00D06B0E"/>
    <w:rsid w:val="00D127E1"/>
    <w:rsid w:val="00D1488B"/>
    <w:rsid w:val="00D2006B"/>
    <w:rsid w:val="00D20621"/>
    <w:rsid w:val="00D2206E"/>
    <w:rsid w:val="00D24D6E"/>
    <w:rsid w:val="00D313CF"/>
    <w:rsid w:val="00D352F9"/>
    <w:rsid w:val="00D47E8F"/>
    <w:rsid w:val="00D60D8C"/>
    <w:rsid w:val="00D71B6F"/>
    <w:rsid w:val="00D85572"/>
    <w:rsid w:val="00D86EA6"/>
    <w:rsid w:val="00D87072"/>
    <w:rsid w:val="00D96828"/>
    <w:rsid w:val="00DA1B38"/>
    <w:rsid w:val="00DA5EE4"/>
    <w:rsid w:val="00DA79A3"/>
    <w:rsid w:val="00DB04EF"/>
    <w:rsid w:val="00DB0A62"/>
    <w:rsid w:val="00DB26BC"/>
    <w:rsid w:val="00DB2932"/>
    <w:rsid w:val="00DB2F9C"/>
    <w:rsid w:val="00DC1313"/>
    <w:rsid w:val="00DC19C8"/>
    <w:rsid w:val="00DC319B"/>
    <w:rsid w:val="00DC4F08"/>
    <w:rsid w:val="00DC52A3"/>
    <w:rsid w:val="00DD3FAB"/>
    <w:rsid w:val="00DD4D49"/>
    <w:rsid w:val="00DD78FB"/>
    <w:rsid w:val="00DD7B8D"/>
    <w:rsid w:val="00DE0E3D"/>
    <w:rsid w:val="00DE616E"/>
    <w:rsid w:val="00DE7302"/>
    <w:rsid w:val="00DE742B"/>
    <w:rsid w:val="00DF38A9"/>
    <w:rsid w:val="00DF5417"/>
    <w:rsid w:val="00DF5643"/>
    <w:rsid w:val="00E0214A"/>
    <w:rsid w:val="00E021F4"/>
    <w:rsid w:val="00E051E1"/>
    <w:rsid w:val="00E0534D"/>
    <w:rsid w:val="00E103FE"/>
    <w:rsid w:val="00E12464"/>
    <w:rsid w:val="00E14591"/>
    <w:rsid w:val="00E23706"/>
    <w:rsid w:val="00E26871"/>
    <w:rsid w:val="00E30AC8"/>
    <w:rsid w:val="00E403D0"/>
    <w:rsid w:val="00E4110F"/>
    <w:rsid w:val="00E41262"/>
    <w:rsid w:val="00E44202"/>
    <w:rsid w:val="00E46BD6"/>
    <w:rsid w:val="00E50D50"/>
    <w:rsid w:val="00E5320F"/>
    <w:rsid w:val="00E54B54"/>
    <w:rsid w:val="00E54BF0"/>
    <w:rsid w:val="00E60542"/>
    <w:rsid w:val="00E6724F"/>
    <w:rsid w:val="00E7041A"/>
    <w:rsid w:val="00E70C09"/>
    <w:rsid w:val="00E80656"/>
    <w:rsid w:val="00E8145A"/>
    <w:rsid w:val="00E83A69"/>
    <w:rsid w:val="00E840E3"/>
    <w:rsid w:val="00E92958"/>
    <w:rsid w:val="00E94C86"/>
    <w:rsid w:val="00E97874"/>
    <w:rsid w:val="00EA0A02"/>
    <w:rsid w:val="00EA20EB"/>
    <w:rsid w:val="00EA39F3"/>
    <w:rsid w:val="00EB3F67"/>
    <w:rsid w:val="00EB4347"/>
    <w:rsid w:val="00EB70BF"/>
    <w:rsid w:val="00EC0074"/>
    <w:rsid w:val="00EC581C"/>
    <w:rsid w:val="00EC667A"/>
    <w:rsid w:val="00ED0167"/>
    <w:rsid w:val="00ED4E5A"/>
    <w:rsid w:val="00ED6720"/>
    <w:rsid w:val="00EE272A"/>
    <w:rsid w:val="00EE2F5C"/>
    <w:rsid w:val="00EE3DBB"/>
    <w:rsid w:val="00EF4A59"/>
    <w:rsid w:val="00F04EB5"/>
    <w:rsid w:val="00F05EAD"/>
    <w:rsid w:val="00F06508"/>
    <w:rsid w:val="00F11D5A"/>
    <w:rsid w:val="00F15F26"/>
    <w:rsid w:val="00F268B4"/>
    <w:rsid w:val="00F45BAE"/>
    <w:rsid w:val="00F52FB4"/>
    <w:rsid w:val="00F5705D"/>
    <w:rsid w:val="00F576B1"/>
    <w:rsid w:val="00F60119"/>
    <w:rsid w:val="00F66ED0"/>
    <w:rsid w:val="00F93525"/>
    <w:rsid w:val="00F9414A"/>
    <w:rsid w:val="00F9464A"/>
    <w:rsid w:val="00F95815"/>
    <w:rsid w:val="00F9657B"/>
    <w:rsid w:val="00F97613"/>
    <w:rsid w:val="00FA3789"/>
    <w:rsid w:val="00FA5171"/>
    <w:rsid w:val="00FA65A3"/>
    <w:rsid w:val="00FA6922"/>
    <w:rsid w:val="00FB1B07"/>
    <w:rsid w:val="00FB4536"/>
    <w:rsid w:val="00FB5D4A"/>
    <w:rsid w:val="00FB5F8C"/>
    <w:rsid w:val="00FB68F7"/>
    <w:rsid w:val="00FB7DAA"/>
    <w:rsid w:val="00FC2F78"/>
    <w:rsid w:val="00FD7EBA"/>
    <w:rsid w:val="00FE1B6E"/>
    <w:rsid w:val="00FE1D0D"/>
    <w:rsid w:val="00FE2698"/>
    <w:rsid w:val="00FE55BF"/>
    <w:rsid w:val="00FE722C"/>
    <w:rsid w:val="00FF0538"/>
    <w:rsid w:val="00FF25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6E1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95815"/>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customStyle="1" w:styleId="TableGrid1">
    <w:name w:val="Table Grid1"/>
    <w:basedOn w:val="Normlntabulka"/>
    <w:next w:val="Mkatabulky"/>
    <w:uiPriority w:val="59"/>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katabulky">
    <w:name w:val="Table Grid"/>
    <w:basedOn w:val="Normlntabulka"/>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12DD"/>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95815"/>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customStyle="1" w:styleId="TableGrid1">
    <w:name w:val="Table Grid1"/>
    <w:basedOn w:val="Normlntabulka"/>
    <w:next w:val="Mkatabulky"/>
    <w:uiPriority w:val="59"/>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katabulky">
    <w:name w:val="Table Grid"/>
    <w:basedOn w:val="Normlntabulka"/>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12D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2681">
      <w:bodyDiv w:val="1"/>
      <w:marLeft w:val="0"/>
      <w:marRight w:val="0"/>
      <w:marTop w:val="0"/>
      <w:marBottom w:val="0"/>
      <w:divBdr>
        <w:top w:val="none" w:sz="0" w:space="0" w:color="auto"/>
        <w:left w:val="none" w:sz="0" w:space="0" w:color="auto"/>
        <w:bottom w:val="none" w:sz="0" w:space="0" w:color="auto"/>
        <w:right w:val="none" w:sz="0" w:space="0" w:color="auto"/>
      </w:divBdr>
    </w:div>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16334535">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182672564">
      <w:bodyDiv w:val="1"/>
      <w:marLeft w:val="0"/>
      <w:marRight w:val="0"/>
      <w:marTop w:val="0"/>
      <w:marBottom w:val="0"/>
      <w:divBdr>
        <w:top w:val="none" w:sz="0" w:space="0" w:color="auto"/>
        <w:left w:val="none" w:sz="0" w:space="0" w:color="auto"/>
        <w:bottom w:val="none" w:sz="0" w:space="0" w:color="auto"/>
        <w:right w:val="none" w:sz="0" w:space="0" w:color="auto"/>
      </w:divBdr>
    </w:div>
    <w:div w:id="239339890">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67222935">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483550799">
      <w:bodyDiv w:val="1"/>
      <w:marLeft w:val="0"/>
      <w:marRight w:val="0"/>
      <w:marTop w:val="0"/>
      <w:marBottom w:val="0"/>
      <w:divBdr>
        <w:top w:val="none" w:sz="0" w:space="0" w:color="auto"/>
        <w:left w:val="none" w:sz="0" w:space="0" w:color="auto"/>
        <w:bottom w:val="none" w:sz="0" w:space="0" w:color="auto"/>
        <w:right w:val="none" w:sz="0" w:space="0" w:color="auto"/>
      </w:divBdr>
    </w:div>
    <w:div w:id="556166816">
      <w:bodyDiv w:val="1"/>
      <w:marLeft w:val="0"/>
      <w:marRight w:val="0"/>
      <w:marTop w:val="0"/>
      <w:marBottom w:val="0"/>
      <w:divBdr>
        <w:top w:val="none" w:sz="0" w:space="0" w:color="auto"/>
        <w:left w:val="none" w:sz="0" w:space="0" w:color="auto"/>
        <w:bottom w:val="none" w:sz="0" w:space="0" w:color="auto"/>
        <w:right w:val="none" w:sz="0" w:space="0" w:color="auto"/>
      </w:divBdr>
    </w:div>
    <w:div w:id="566233090">
      <w:bodyDiv w:val="1"/>
      <w:marLeft w:val="0"/>
      <w:marRight w:val="0"/>
      <w:marTop w:val="0"/>
      <w:marBottom w:val="0"/>
      <w:divBdr>
        <w:top w:val="none" w:sz="0" w:space="0" w:color="auto"/>
        <w:left w:val="none" w:sz="0" w:space="0" w:color="auto"/>
        <w:bottom w:val="none" w:sz="0" w:space="0" w:color="auto"/>
        <w:right w:val="none" w:sz="0" w:space="0" w:color="auto"/>
      </w:divBdr>
    </w:div>
    <w:div w:id="585848854">
      <w:bodyDiv w:val="1"/>
      <w:marLeft w:val="0"/>
      <w:marRight w:val="0"/>
      <w:marTop w:val="0"/>
      <w:marBottom w:val="0"/>
      <w:divBdr>
        <w:top w:val="none" w:sz="0" w:space="0" w:color="auto"/>
        <w:left w:val="none" w:sz="0" w:space="0" w:color="auto"/>
        <w:bottom w:val="none" w:sz="0" w:space="0" w:color="auto"/>
        <w:right w:val="none" w:sz="0" w:space="0" w:color="auto"/>
      </w:divBdr>
    </w:div>
    <w:div w:id="62620106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05839291">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807168544">
      <w:bodyDiv w:val="1"/>
      <w:marLeft w:val="0"/>
      <w:marRight w:val="0"/>
      <w:marTop w:val="0"/>
      <w:marBottom w:val="0"/>
      <w:divBdr>
        <w:top w:val="none" w:sz="0" w:space="0" w:color="auto"/>
        <w:left w:val="none" w:sz="0" w:space="0" w:color="auto"/>
        <w:bottom w:val="none" w:sz="0" w:space="0" w:color="auto"/>
        <w:right w:val="none" w:sz="0" w:space="0" w:color="auto"/>
      </w:divBdr>
    </w:div>
    <w:div w:id="963849820">
      <w:bodyDiv w:val="1"/>
      <w:marLeft w:val="0"/>
      <w:marRight w:val="0"/>
      <w:marTop w:val="0"/>
      <w:marBottom w:val="0"/>
      <w:divBdr>
        <w:top w:val="none" w:sz="0" w:space="0" w:color="auto"/>
        <w:left w:val="none" w:sz="0" w:space="0" w:color="auto"/>
        <w:bottom w:val="none" w:sz="0" w:space="0" w:color="auto"/>
        <w:right w:val="none" w:sz="0" w:space="0" w:color="auto"/>
      </w:divBdr>
    </w:div>
    <w:div w:id="1056659258">
      <w:bodyDiv w:val="1"/>
      <w:marLeft w:val="0"/>
      <w:marRight w:val="0"/>
      <w:marTop w:val="0"/>
      <w:marBottom w:val="0"/>
      <w:divBdr>
        <w:top w:val="none" w:sz="0" w:space="0" w:color="auto"/>
        <w:left w:val="none" w:sz="0" w:space="0" w:color="auto"/>
        <w:bottom w:val="none" w:sz="0" w:space="0" w:color="auto"/>
        <w:right w:val="none" w:sz="0" w:space="0" w:color="auto"/>
      </w:divBdr>
    </w:div>
    <w:div w:id="1057363096">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29133324">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277524472">
      <w:bodyDiv w:val="1"/>
      <w:marLeft w:val="0"/>
      <w:marRight w:val="0"/>
      <w:marTop w:val="0"/>
      <w:marBottom w:val="0"/>
      <w:divBdr>
        <w:top w:val="none" w:sz="0" w:space="0" w:color="auto"/>
        <w:left w:val="none" w:sz="0" w:space="0" w:color="auto"/>
        <w:bottom w:val="none" w:sz="0" w:space="0" w:color="auto"/>
        <w:right w:val="none" w:sz="0" w:space="0" w:color="auto"/>
      </w:divBdr>
    </w:div>
    <w:div w:id="1349406502">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408185503">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817067032">
      <w:bodyDiv w:val="1"/>
      <w:marLeft w:val="0"/>
      <w:marRight w:val="0"/>
      <w:marTop w:val="0"/>
      <w:marBottom w:val="0"/>
      <w:divBdr>
        <w:top w:val="none" w:sz="0" w:space="0" w:color="auto"/>
        <w:left w:val="none" w:sz="0" w:space="0" w:color="auto"/>
        <w:bottom w:val="none" w:sz="0" w:space="0" w:color="auto"/>
        <w:right w:val="none" w:sz="0" w:space="0" w:color="auto"/>
      </w:divBdr>
    </w:div>
    <w:div w:id="1909336522">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1928080033">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 w:id="21374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yperlink" Target="http://www.esfcr.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esfcr.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sfcr.cz" TargetMode="External"/><Relationship Id="rId20" Type="http://schemas.openxmlformats.org/officeDocument/2006/relationships/hyperlink" Target="http://www.esfcr.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esfcr.cz"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esfcr.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forum.esfcr.cz)"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CMSYHdq5xqvMf10ASVVtfBwGwOI=</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iiuX3SHMGN6sQTnLtW3lPOafzdE=</DigestValue>
    </Reference>
  </SignedInfo>
  <SignatureValue>YiIzizdU2m2uxgInooDuPLe1tixpdz2uTmqM6gU9f9ojWp0XjAmobiRPtyJUOYcyGmLqiyLas392
9wEnJntrkt7fCKf/4vuTPYLnp553memDHIpV0Ah8R8qsGPyM7Ay5kfikEmx1BcDW93nnTYp8iXNN
2+1AtZFhjag5Bn9DIx4Fvklhe6zHeA4Qi/qGZi2E/FMhRME4r4j8vHiZLkdwke9kHJTgh9z5xYnR
Gr4uLxzgx8klc1O/M3XZvLmcCuvsmxqX6pzvTxMjuHCJx/vv/XHk0BTLXjJjOLMPrhVXJ3DPpzxr
TJytFX8P1FYkOrK6+jFvEBsI6Do2PgO2hmPiGQ==</SignatureValue>
  <KeyInfo>
    <X509Data>
      <X509Certificate>MIIEmzCCA4OgAwIBAgIDHGuzMA0GCSqGSIb3DQEBCwUAMIGrMQswCQYDVQQGEwJDWjE5MDcGA1UE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vEwaf9jVFL2vDT12InPC1qz1sNc=</DigestValue>
      </Reference>
      <Reference URI="/word/webSettings.xml?ContentType=application/vnd.openxmlformats-officedocument.wordprocessingml.webSettings+xml">
        <DigestMethod Algorithm="http://www.w3.org/2000/09/xmldsig#sha1"/>
        <DigestValue>zx6bpV0J8W7DAcBzEK9LuX0aiJA=</DigestValue>
      </Reference>
      <Reference URI="/word/footer2.xml?ContentType=application/vnd.openxmlformats-officedocument.wordprocessingml.footer+xml">
        <DigestMethod Algorithm="http://www.w3.org/2000/09/xmldsig#sha1"/>
        <DigestValue>7zIQAa76DpYasGctdw5Gy+x0QGw=</DigestValue>
      </Reference>
      <Reference URI="/word/theme/theme1.xml?ContentType=application/vnd.openxmlformats-officedocument.theme+xml">
        <DigestMethod Algorithm="http://www.w3.org/2000/09/xmldsig#sha1"/>
        <DigestValue>KmUuhhfsCJy/qwJd7FevO1awH4k=</DigestValue>
      </Reference>
      <Reference URI="/word/media/image1.jpeg?ContentType=image/jpeg">
        <DigestMethod Algorithm="http://www.w3.org/2000/09/xmldsig#sha1"/>
        <DigestValue>8bihTwQ66S2cvpcEgIH2nlR/bwk=</DigestValue>
      </Reference>
      <Reference URI="/word/media/image2.emf?ContentType=image/x-emf">
        <DigestMethod Algorithm="http://www.w3.org/2000/09/xmldsig#sha1"/>
        <DigestValue>vX5r7otg4u4FsAwNk1RtemXu5NM=</DigestValue>
      </Reference>
      <Reference URI="/word/settings.xml?ContentType=application/vnd.openxmlformats-officedocument.wordprocessingml.settings+xml">
        <DigestMethod Algorithm="http://www.w3.org/2000/09/xmldsig#sha1"/>
        <DigestValue>mIIJaQd77cxYQh8IBosoEq7WvlE=</DigestValue>
      </Reference>
      <Reference URI="/word/numbering.xml?ContentType=application/vnd.openxmlformats-officedocument.wordprocessingml.numbering+xml">
        <DigestMethod Algorithm="http://www.w3.org/2000/09/xmldsig#sha1"/>
        <DigestValue>7FI0zC76N2lQv9L2iSUa8nRAlRc=</DigestValue>
      </Reference>
      <Reference URI="/word/header2.xml?ContentType=application/vnd.openxmlformats-officedocument.wordprocessingml.header+xml">
        <DigestMethod Algorithm="http://www.w3.org/2000/09/xmldsig#sha1"/>
        <DigestValue>guFdjaPH/KlZvZo3GYp7Syqa5dw=</DigestValue>
      </Reference>
      <Reference URI="/word/header1.xml?ContentType=application/vnd.openxmlformats-officedocument.wordprocessingml.header+xml">
        <DigestMethod Algorithm="http://www.w3.org/2000/09/xmldsig#sha1"/>
        <DigestValue>imfrrWuyMbTc3htEaE6GsYPl+mM=</DigestValue>
      </Reference>
      <Reference URI="/word/document.xml?ContentType=application/vnd.openxmlformats-officedocument.wordprocessingml.document.main+xml">
        <DigestMethod Algorithm="http://www.w3.org/2000/09/xmldsig#sha1"/>
        <DigestValue>O4wWi0WEU2HcIUFRHgv67hpgXmk=</DigestValue>
      </Reference>
      <Reference URI="/word/stylesWithEffects.xml?ContentType=application/vnd.ms-word.stylesWithEffects+xml">
        <DigestMethod Algorithm="http://www.w3.org/2000/09/xmldsig#sha1"/>
        <DigestValue>/E4WcEjoZjR47S7DEhLjLA3UM64=</DigestValue>
      </Reference>
      <Reference URI="/word/endnotes.xml?ContentType=application/vnd.openxmlformats-officedocument.wordprocessingml.endnotes+xml">
        <DigestMethod Algorithm="http://www.w3.org/2000/09/xmldsig#sha1"/>
        <DigestValue>o/FwRJIhnuXiUsIVuHYxKiSK5tQ=</DigestValue>
      </Reference>
      <Reference URI="/word/footnotes.xml?ContentType=application/vnd.openxmlformats-officedocument.wordprocessingml.footnotes+xml">
        <DigestMethod Algorithm="http://www.w3.org/2000/09/xmldsig#sha1"/>
        <DigestValue>9CTwjV3cl6JgO6DwknbR44Xk6iU=</DigestValue>
      </Reference>
      <Reference URI="/word/footer1.xml?ContentType=application/vnd.openxmlformats-officedocument.wordprocessingml.footer+xml">
        <DigestMethod Algorithm="http://www.w3.org/2000/09/xmldsig#sha1"/>
        <DigestValue>veZ9n5koWTUy8QJEiwBwICc+Krw=</DigestValue>
      </Reference>
      <Reference URI="/word/styles.xml?ContentType=application/vnd.openxmlformats-officedocument.wordprocessingml.styles+xml">
        <DigestMethod Algorithm="http://www.w3.org/2000/09/xmldsig#sha1"/>
        <DigestValue>IISslFGDzy9gOFWX8UPJ21Qmajg=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6"/>
            <mdssi:RelationshipReference SourceId="rId21"/>
            <mdssi:RelationshipReference SourceId="rId7"/>
            <mdssi:RelationshipReference SourceId="rId12"/>
            <mdssi:RelationshipReference SourceId="rId17"/>
            <mdssi:RelationshipReference SourceId="rId25"/>
            <mdssi:RelationshipReference SourceId="rId16"/>
            <mdssi:RelationshipReference SourceId="rId20"/>
            <mdssi:RelationshipReference SourceId="rId6"/>
            <mdssi:RelationshipReference SourceId="rId11"/>
            <mdssi:RelationshipReference SourceId="rId24"/>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Q8pFA5DOYMzGvkrO9YE8KfvwCRM=</DigestValue>
      </Reference>
    </Manifest>
    <SignatureProperties>
      <SignatureProperty Id="idSignatureTime" Target="#idPackageSignature">
        <mdssi:SignatureTime>
          <mdssi:Format>YYYY-MM-DDThh:mm:ssTZD</mdssi:Format>
          <mdssi:Value>2014-03-13T11:59:41Z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2014-03-13T11:59:41Z</xd:SigningTime>
          <xd:SigningCertificate>
            <xd:Cert>
              <xd:CertDigest>
                <DigestMethod Algorithm="http://www.w3.org/2000/09/xmldsig#sha1"/>
                <DigestValue>wB8B8pIca1AjwvSP4YbhlaawakY=</DigestValue>
              </xd:CertDigest>
              <xd:IssuerSerial>
                <X509IssuerName>OU=I.CA - Provider of Certification Services, O="První certifikační autorita, a.s.", CN="I.CA - Standard Certification Authority, 09/2009", C=CZ</X509IssuerName>
                <X509SerialNumber>1862579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19843B2-52AB-469A-979B-C10D7B757441}">
  <ds:schemaRefs>
    <ds:schemaRef ds:uri="8662c659-72ab-411b-b755-fbef5cbbde18"/>
    <ds:schemaRef ds:uri="http://schemas.microsoft.com/office/2006/documentManagement/types"/>
    <ds:schemaRef ds:uri="4085a4f5-5f40-4143-b221-75ee5dde648a"/>
    <ds:schemaRef ds:uri="http://purl.org/dc/elements/1.1/"/>
    <ds:schemaRef ds:uri="5e6c6c5c-474c-4ef7-b7d6-59a0e77cc256"/>
    <ds:schemaRef ds:uri="http://schemas.openxmlformats.org/package/2006/metadata/core-properties"/>
    <ds:schemaRef ds:uri="http://purl.org/dc/terms/"/>
    <ds:schemaRef ds:uri="http://purl.org/dc/dcmityp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4.xml><?xml version="1.0" encoding="utf-8"?>
<ds:datastoreItem xmlns:ds="http://schemas.openxmlformats.org/officeDocument/2006/customXml" ds:itemID="{5CD16CA6-BA81-4F09-8B72-F148FA0B2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19</Pages>
  <Words>5495</Words>
  <Characters>32047</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
    </vt:vector>
  </TitlesOfParts>
  <Company>GORDION</Company>
  <LinksUpToDate>false</LinksUpToDate>
  <CharactersWithSpaces>37468</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Kettner;Košťálová</dc:creator>
  <cp:lastModifiedBy>Najmanová Alena Ing. (MPSV)</cp:lastModifiedBy>
  <cp:revision>11</cp:revision>
  <cp:lastPrinted>2014-03-13T11:58:00Z</cp:lastPrinted>
  <dcterms:created xsi:type="dcterms:W3CDTF">2014-03-12T08:30:00Z</dcterms:created>
  <dcterms:modified xsi:type="dcterms:W3CDTF">2014-03-13T11:59:00Z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